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80C878" w14:textId="1847BAC0" w:rsidR="004C79C2" w:rsidRDefault="00570406">
      <w:pPr>
        <w:jc w:val="center"/>
        <w:rPr>
          <w:rFonts w:ascii="Myriad Pro" w:hAnsi="Myriad Pro" w:cs="Myriad Pro"/>
          <w:i/>
          <w:sz w:val="22"/>
          <w:szCs w:val="22"/>
        </w:rPr>
      </w:pPr>
      <w:r>
        <w:rPr>
          <w:noProof/>
          <w:sz w:val="36"/>
          <w:szCs w:val="36"/>
        </w:rPr>
        <w:drawing>
          <wp:inline distT="0" distB="0" distL="0" distR="0" wp14:anchorId="3FF4073B" wp14:editId="1436E04E">
            <wp:extent cx="3200400" cy="6096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solidFill>
                      <a:srgbClr val="FFFFFF"/>
                    </a:solidFill>
                    <a:ln>
                      <a:noFill/>
                    </a:ln>
                  </pic:spPr>
                </pic:pic>
              </a:graphicData>
            </a:graphic>
          </wp:inline>
        </w:drawing>
      </w:r>
    </w:p>
    <w:p w14:paraId="3A97A5BF" w14:textId="77777777" w:rsidR="004C79C2" w:rsidRDefault="004C79C2">
      <w:pPr>
        <w:spacing w:before="100" w:after="100"/>
        <w:jc w:val="center"/>
        <w:rPr>
          <w:rFonts w:ascii="Myriad Pro" w:hAnsi="Myriad Pro" w:cs="Myriad Pro"/>
          <w:sz w:val="22"/>
          <w:szCs w:val="22"/>
        </w:rPr>
      </w:pPr>
      <w:r>
        <w:rPr>
          <w:rFonts w:ascii="Myriad Pro" w:hAnsi="Myriad Pro" w:cs="Myriad Pro"/>
          <w:i/>
          <w:sz w:val="22"/>
          <w:szCs w:val="22"/>
        </w:rPr>
        <w:t>[Geophysical Research Letters]</w:t>
      </w:r>
    </w:p>
    <w:p w14:paraId="66BE577E" w14:textId="77777777" w:rsidR="004C79C2" w:rsidRDefault="004C79C2">
      <w:pPr>
        <w:spacing w:before="100" w:after="100"/>
        <w:jc w:val="center"/>
        <w:rPr>
          <w:rFonts w:ascii="Myriad Pro" w:hAnsi="Myriad Pro" w:cs="Myriad Pro"/>
          <w:b/>
          <w:sz w:val="22"/>
          <w:szCs w:val="22"/>
        </w:rPr>
      </w:pPr>
      <w:r>
        <w:rPr>
          <w:rFonts w:ascii="Myriad Pro" w:hAnsi="Myriad Pro" w:cs="Myriad Pro"/>
          <w:sz w:val="22"/>
          <w:szCs w:val="22"/>
        </w:rPr>
        <w:t>Supporting Information for</w:t>
      </w:r>
    </w:p>
    <w:p w14:paraId="2F2F6513" w14:textId="77777777" w:rsidR="00B17D09" w:rsidRDefault="00AB4C38" w:rsidP="00AB4C38">
      <w:pPr>
        <w:spacing w:before="100" w:after="100"/>
        <w:jc w:val="center"/>
        <w:rPr>
          <w:rFonts w:ascii="Myriad Pro" w:hAnsi="Myriad Pro" w:cs="Myriad Pro"/>
          <w:b/>
          <w:sz w:val="22"/>
          <w:szCs w:val="22"/>
        </w:rPr>
      </w:pPr>
      <w:r w:rsidRPr="00AB4C38">
        <w:rPr>
          <w:rFonts w:ascii="Myriad Pro" w:hAnsi="Myriad Pro" w:cs="Myriad Pro"/>
          <w:b/>
          <w:sz w:val="22"/>
          <w:szCs w:val="22"/>
        </w:rPr>
        <w:t>A snapshot of New Zealand's dynamic deformation field from Envisat InSAR and GPS observations between 2003 and 2011</w:t>
      </w:r>
    </w:p>
    <w:p w14:paraId="48455DBF" w14:textId="77777777" w:rsidR="004C79C2" w:rsidRDefault="00A74115">
      <w:pPr>
        <w:spacing w:before="100" w:after="100"/>
        <w:jc w:val="center"/>
        <w:rPr>
          <w:rFonts w:ascii="Myriad Pro" w:hAnsi="Myriad Pro" w:cs="Myriad Pro"/>
          <w:sz w:val="18"/>
          <w:szCs w:val="18"/>
        </w:rPr>
      </w:pPr>
      <w:r>
        <w:rPr>
          <w:rFonts w:ascii="Myriad Pro" w:hAnsi="Myriad Pro" w:cs="Myriad Pro"/>
          <w:sz w:val="22"/>
          <w:szCs w:val="22"/>
        </w:rPr>
        <w:t>[I</w:t>
      </w:r>
      <w:r w:rsidR="00A017A4">
        <w:rPr>
          <w:rFonts w:ascii="Myriad Pro" w:hAnsi="Myriad Pro" w:cs="Myriad Pro"/>
          <w:sz w:val="22"/>
          <w:szCs w:val="22"/>
        </w:rPr>
        <w:t>an</w:t>
      </w:r>
      <w:r>
        <w:rPr>
          <w:rFonts w:ascii="Myriad Pro" w:hAnsi="Myriad Pro" w:cs="Myriad Pro"/>
          <w:sz w:val="22"/>
          <w:szCs w:val="22"/>
        </w:rPr>
        <w:t>. J. Hamling</w:t>
      </w:r>
      <w:r w:rsidR="00AB4C38" w:rsidRPr="00AB4C38">
        <w:rPr>
          <w:rFonts w:ascii="Myriad Pro" w:hAnsi="Myriad Pro" w:cs="Myriad Pro"/>
          <w:sz w:val="22"/>
          <w:szCs w:val="22"/>
          <w:vertAlign w:val="superscript"/>
        </w:rPr>
        <w:t>1</w:t>
      </w:r>
      <w:r w:rsidR="00AB4C38">
        <w:rPr>
          <w:rFonts w:ascii="Myriad Pro" w:hAnsi="Myriad Pro" w:cs="Myriad Pro"/>
          <w:sz w:val="22"/>
          <w:szCs w:val="22"/>
        </w:rPr>
        <w:t>, Tim J Wright</w:t>
      </w:r>
      <w:r w:rsidR="00AB4C38" w:rsidRPr="00AB4C38">
        <w:rPr>
          <w:rFonts w:ascii="Myriad Pro" w:hAnsi="Myriad Pro" w:cs="Myriad Pro"/>
          <w:sz w:val="22"/>
          <w:szCs w:val="22"/>
          <w:vertAlign w:val="superscript"/>
        </w:rPr>
        <w:t>2</w:t>
      </w:r>
      <w:r w:rsidR="00AB4C38">
        <w:rPr>
          <w:rFonts w:ascii="Myriad Pro" w:hAnsi="Myriad Pro" w:cs="Myriad Pro"/>
          <w:sz w:val="22"/>
          <w:szCs w:val="22"/>
        </w:rPr>
        <w:t>, Sigrun Hreinsd</w:t>
      </w:r>
      <w:r w:rsidR="00AB4C38">
        <w:rPr>
          <w:rFonts w:ascii="Segoe UI" w:hAnsi="Segoe UI" w:cs="Segoe UI"/>
          <w:sz w:val="22"/>
          <w:szCs w:val="22"/>
        </w:rPr>
        <w:t>ó</w:t>
      </w:r>
      <w:r w:rsidR="00AB4C38">
        <w:rPr>
          <w:rFonts w:ascii="Myriad Pro" w:hAnsi="Myriad Pro" w:cs="Myriad Pro"/>
          <w:sz w:val="22"/>
          <w:szCs w:val="22"/>
        </w:rPr>
        <w:t>ttir</w:t>
      </w:r>
      <w:r w:rsidR="00AB4C38" w:rsidRPr="00AB4C38">
        <w:rPr>
          <w:rFonts w:ascii="Myriad Pro" w:hAnsi="Myriad Pro" w:cs="Myriad Pro"/>
          <w:sz w:val="22"/>
          <w:szCs w:val="22"/>
          <w:vertAlign w:val="superscript"/>
        </w:rPr>
        <w:t>1</w:t>
      </w:r>
      <w:r w:rsidR="00A017A4">
        <w:rPr>
          <w:rFonts w:ascii="Myriad Pro" w:hAnsi="Myriad Pro" w:cs="Myriad Pro"/>
          <w:sz w:val="22"/>
          <w:szCs w:val="22"/>
        </w:rPr>
        <w:t xml:space="preserve"> and </w:t>
      </w:r>
      <w:r w:rsidR="00AB4C38">
        <w:rPr>
          <w:rFonts w:ascii="Myriad Pro" w:hAnsi="Myriad Pro" w:cs="Myriad Pro"/>
          <w:sz w:val="22"/>
          <w:szCs w:val="22"/>
        </w:rPr>
        <w:t>Laura M Wallace</w:t>
      </w:r>
      <w:r w:rsidR="00AB4C38" w:rsidRPr="00AB4C38">
        <w:rPr>
          <w:rFonts w:ascii="Myriad Pro" w:hAnsi="Myriad Pro" w:cs="Myriad Pro"/>
          <w:sz w:val="22"/>
          <w:szCs w:val="22"/>
          <w:vertAlign w:val="superscript"/>
        </w:rPr>
        <w:t>1,3</w:t>
      </w:r>
      <w:r w:rsidR="004C79C2">
        <w:rPr>
          <w:rFonts w:ascii="Myriad Pro" w:hAnsi="Myriad Pro" w:cs="Myriad Pro"/>
          <w:sz w:val="22"/>
          <w:szCs w:val="22"/>
        </w:rPr>
        <w:t>]</w:t>
      </w:r>
    </w:p>
    <w:p w14:paraId="282A4C0B" w14:textId="77777777" w:rsidR="004C79C2" w:rsidRPr="00AB4C38" w:rsidRDefault="004C79C2" w:rsidP="00AB4C38">
      <w:pPr>
        <w:spacing w:before="100" w:after="100"/>
        <w:jc w:val="center"/>
        <w:rPr>
          <w:rFonts w:ascii="Myriad Pro" w:hAnsi="Myriad Pro" w:cs="Myriad Pro"/>
          <w:sz w:val="18"/>
          <w:szCs w:val="18"/>
        </w:rPr>
      </w:pPr>
      <w:r>
        <w:rPr>
          <w:rFonts w:ascii="Myriad Pro" w:hAnsi="Myriad Pro" w:cs="Myriad Pro"/>
          <w:sz w:val="18"/>
          <w:szCs w:val="18"/>
        </w:rPr>
        <w:t>[</w:t>
      </w:r>
      <w:r w:rsidR="00AB4C38">
        <w:rPr>
          <w:rFonts w:ascii="Myriad Pro" w:hAnsi="Myriad Pro" w:cs="Myriad Pro"/>
          <w:sz w:val="18"/>
          <w:szCs w:val="18"/>
        </w:rPr>
        <w:t xml:space="preserve">1. </w:t>
      </w:r>
      <w:r>
        <w:rPr>
          <w:rFonts w:ascii="Myriad Pro" w:hAnsi="Myriad Pro" w:cs="Myriad Pro"/>
          <w:sz w:val="18"/>
          <w:szCs w:val="18"/>
        </w:rPr>
        <w:t>GNS Science</w:t>
      </w:r>
      <w:r w:rsidR="00AB4C38">
        <w:rPr>
          <w:rFonts w:ascii="Myriad Pro" w:hAnsi="Myriad Pro" w:cs="Myriad Pro"/>
          <w:sz w:val="18"/>
          <w:szCs w:val="18"/>
        </w:rPr>
        <w:t xml:space="preserve">, 2. School of Earth and Environment, University of Leeds, 3. </w:t>
      </w:r>
      <w:proofErr w:type="spellStart"/>
      <w:r w:rsidR="00AB4C38">
        <w:rPr>
          <w:rFonts w:ascii="Myriad Pro" w:hAnsi="Myriad Pro" w:cs="Myriad Pro"/>
          <w:sz w:val="18"/>
          <w:szCs w:val="18"/>
        </w:rPr>
        <w:t>Univesity</w:t>
      </w:r>
      <w:proofErr w:type="spellEnd"/>
      <w:r w:rsidR="00AB4C38">
        <w:rPr>
          <w:rFonts w:ascii="Myriad Pro" w:hAnsi="Myriad Pro" w:cs="Myriad Pro"/>
          <w:sz w:val="18"/>
          <w:szCs w:val="18"/>
        </w:rPr>
        <w:t xml:space="preserve"> of Tas at Austin</w:t>
      </w:r>
      <w:r>
        <w:rPr>
          <w:rFonts w:ascii="Myriad Pro" w:hAnsi="Myriad Pro" w:cs="Myriad Pro"/>
          <w:sz w:val="18"/>
          <w:szCs w:val="18"/>
        </w:rPr>
        <w:t>]</w:t>
      </w:r>
    </w:p>
    <w:p w14:paraId="79B40BCC" w14:textId="77777777" w:rsidR="004C79C2" w:rsidRDefault="004C79C2">
      <w:pPr>
        <w:spacing w:before="100" w:after="100"/>
        <w:jc w:val="center"/>
        <w:rPr>
          <w:rFonts w:ascii="Myriad Pro" w:hAnsi="Myriad Pro" w:cs="Myriad Pro"/>
          <w:sz w:val="22"/>
          <w:szCs w:val="22"/>
        </w:rPr>
      </w:pPr>
      <w:r>
        <w:rPr>
          <w:rFonts w:ascii="Myriad Pro" w:eastAsia="Myriad Pro" w:hAnsi="Myriad Pro" w:cs="Myriad Pro"/>
          <w:sz w:val="22"/>
          <w:szCs w:val="22"/>
        </w:rPr>
        <w:t xml:space="preserve"> </w:t>
      </w:r>
    </w:p>
    <w:p w14:paraId="0B358E18" w14:textId="77777777" w:rsidR="004C79C2" w:rsidRDefault="004C79C2">
      <w:pPr>
        <w:rPr>
          <w:rFonts w:ascii="Myriad Pro" w:hAnsi="Myriad Pro" w:cs="Myriad Pro"/>
        </w:rPr>
      </w:pPr>
      <w:r>
        <w:rPr>
          <w:rFonts w:ascii="Myriad Pro" w:hAnsi="Myriad Pro" w:cs="Myriad Pro"/>
          <w:b/>
        </w:rPr>
        <w:t xml:space="preserve">Contents of this file </w:t>
      </w:r>
    </w:p>
    <w:p w14:paraId="2098E14C" w14:textId="77777777" w:rsidR="004C79C2" w:rsidRDefault="004C79C2">
      <w:pPr>
        <w:rPr>
          <w:rFonts w:ascii="Myriad Pro" w:hAnsi="Myriad Pro" w:cs="Myriad Pro"/>
        </w:rPr>
      </w:pPr>
    </w:p>
    <w:p w14:paraId="2407EB64" w14:textId="77777777" w:rsidR="004C79C2" w:rsidRDefault="00E378FF">
      <w:pPr>
        <w:ind w:left="720"/>
        <w:rPr>
          <w:rFonts w:ascii="Myriad Pro" w:hAnsi="Myriad Pro" w:cs="Myriad Pro"/>
          <w:sz w:val="22"/>
          <w:szCs w:val="22"/>
        </w:rPr>
      </w:pPr>
      <w:r>
        <w:rPr>
          <w:rFonts w:ascii="Myriad Pro" w:hAnsi="Myriad Pro" w:cs="Myriad Pro"/>
          <w:sz w:val="22"/>
          <w:szCs w:val="22"/>
        </w:rPr>
        <w:t>S</w:t>
      </w:r>
      <w:r w:rsidR="004C79C2">
        <w:rPr>
          <w:rFonts w:ascii="Myriad Pro" w:hAnsi="Myriad Pro" w:cs="Myriad Pro"/>
          <w:sz w:val="22"/>
          <w:szCs w:val="22"/>
        </w:rPr>
        <w:t xml:space="preserve">upporting </w:t>
      </w:r>
      <w:r w:rsidR="00A017A4">
        <w:rPr>
          <w:rFonts w:ascii="Myriad Pro" w:hAnsi="Myriad Pro" w:cs="Myriad Pro"/>
          <w:sz w:val="22"/>
          <w:szCs w:val="22"/>
        </w:rPr>
        <w:t>figures S1-S</w:t>
      </w:r>
      <w:r w:rsidR="00631362">
        <w:rPr>
          <w:rFonts w:ascii="Myriad Pro" w:hAnsi="Myriad Pro" w:cs="Myriad Pro"/>
          <w:sz w:val="22"/>
          <w:szCs w:val="22"/>
        </w:rPr>
        <w:t>11</w:t>
      </w:r>
    </w:p>
    <w:p w14:paraId="5EDE1971" w14:textId="77777777" w:rsidR="00631362" w:rsidRDefault="00631362">
      <w:pPr>
        <w:ind w:left="720"/>
        <w:rPr>
          <w:rFonts w:ascii="Myriad Pro" w:hAnsi="Myriad Pro" w:cs="Myriad Pro"/>
          <w:sz w:val="22"/>
          <w:szCs w:val="22"/>
        </w:rPr>
      </w:pPr>
      <w:r>
        <w:rPr>
          <w:rFonts w:ascii="Myriad Pro" w:hAnsi="Myriad Pro" w:cs="Myriad Pro"/>
          <w:sz w:val="22"/>
          <w:szCs w:val="22"/>
        </w:rPr>
        <w:t>Table S1</w:t>
      </w:r>
    </w:p>
    <w:p w14:paraId="0982F426" w14:textId="77777777" w:rsidR="004C79C2" w:rsidRDefault="004C79C2">
      <w:pPr>
        <w:ind w:left="720"/>
        <w:rPr>
          <w:rFonts w:ascii="Myriad Pro" w:hAnsi="Myriad Pro" w:cs="Myriad Pro"/>
        </w:rPr>
      </w:pPr>
    </w:p>
    <w:p w14:paraId="7FDCFF16" w14:textId="77777777" w:rsidR="004C79C2" w:rsidRDefault="004C79C2">
      <w:pPr>
        <w:rPr>
          <w:rFonts w:ascii="Myriad Pro Light" w:hAnsi="Myriad Pro Light" w:cs="Myriad Pro Light"/>
          <w:b/>
        </w:rPr>
      </w:pPr>
      <w:r>
        <w:rPr>
          <w:rFonts w:ascii="Myriad Pro" w:hAnsi="Myriad Pro" w:cs="Myriad Pro"/>
          <w:b/>
        </w:rPr>
        <w:t>Additional Supp</w:t>
      </w:r>
      <w:r w:rsidR="005D069D">
        <w:rPr>
          <w:rFonts w:ascii="Myriad Pro" w:hAnsi="Myriad Pro" w:cs="Myriad Pro"/>
          <w:b/>
        </w:rPr>
        <w:t xml:space="preserve">orting Information </w:t>
      </w:r>
    </w:p>
    <w:p w14:paraId="5C32F26A" w14:textId="77777777" w:rsidR="004C79C2" w:rsidRDefault="004C79C2">
      <w:pPr>
        <w:rPr>
          <w:rFonts w:ascii="Myriad Pro Light" w:hAnsi="Myriad Pro Light" w:cs="Myriad Pro Light"/>
          <w:b/>
        </w:rPr>
      </w:pPr>
    </w:p>
    <w:p w14:paraId="298ABD6D" w14:textId="77777777" w:rsidR="000F2DCF" w:rsidRDefault="00E378FF">
      <w:pPr>
        <w:ind w:left="720"/>
        <w:rPr>
          <w:rFonts w:ascii="Myriad Pro" w:hAnsi="Myriad Pro" w:cs="Myriad Pro"/>
          <w:sz w:val="22"/>
          <w:szCs w:val="22"/>
        </w:rPr>
      </w:pPr>
      <w:r>
        <w:rPr>
          <w:rFonts w:ascii="Myriad Pro" w:hAnsi="Myriad Pro" w:cs="Myriad Pro"/>
          <w:sz w:val="22"/>
          <w:szCs w:val="22"/>
        </w:rPr>
        <w:t>NZ_</w:t>
      </w:r>
      <w:r w:rsidR="00631362">
        <w:rPr>
          <w:rFonts w:ascii="Myriad Pro" w:hAnsi="Myriad Pro" w:cs="Myriad Pro"/>
          <w:sz w:val="22"/>
          <w:szCs w:val="22"/>
        </w:rPr>
        <w:t>InSAR_GPS</w:t>
      </w:r>
      <w:r>
        <w:rPr>
          <w:rFonts w:ascii="Myriad Pro" w:hAnsi="Myriad Pro" w:cs="Myriad Pro"/>
          <w:sz w:val="22"/>
          <w:szCs w:val="22"/>
        </w:rPr>
        <w:t>.zip contain</w:t>
      </w:r>
      <w:r w:rsidR="00631362">
        <w:rPr>
          <w:rFonts w:ascii="Myriad Pro" w:hAnsi="Myriad Pro" w:cs="Myriad Pro"/>
          <w:sz w:val="22"/>
          <w:szCs w:val="22"/>
        </w:rPr>
        <w:t>s</w:t>
      </w:r>
      <w:r>
        <w:rPr>
          <w:rFonts w:ascii="Myriad Pro" w:hAnsi="Myriad Pro" w:cs="Myriad Pro"/>
          <w:sz w:val="22"/>
          <w:szCs w:val="22"/>
        </w:rPr>
        <w:t xml:space="preserve"> the full InSAR derived velocity files</w:t>
      </w:r>
      <w:r w:rsidR="00631362">
        <w:rPr>
          <w:rFonts w:ascii="Myriad Pro" w:hAnsi="Myriad Pro" w:cs="Myriad Pro"/>
          <w:sz w:val="22"/>
          <w:szCs w:val="22"/>
        </w:rPr>
        <w:t>, Vertical GPS</w:t>
      </w:r>
      <w:r>
        <w:rPr>
          <w:rFonts w:ascii="Myriad Pro" w:hAnsi="Myriad Pro" w:cs="Myriad Pro"/>
          <w:sz w:val="22"/>
          <w:szCs w:val="22"/>
        </w:rPr>
        <w:t xml:space="preserve"> and 1 km coastal strip.</w:t>
      </w:r>
    </w:p>
    <w:p w14:paraId="4A91CE2C" w14:textId="77777777" w:rsidR="00E378FF" w:rsidRDefault="00E378FF">
      <w:pPr>
        <w:ind w:left="720"/>
        <w:rPr>
          <w:rFonts w:ascii="Myriad Pro" w:hAnsi="Myriad Pro" w:cs="Myriad Pro"/>
          <w:sz w:val="22"/>
          <w:szCs w:val="22"/>
        </w:rPr>
      </w:pPr>
    </w:p>
    <w:p w14:paraId="569F4413" w14:textId="77777777" w:rsidR="00020FEA" w:rsidRDefault="009E45B3">
      <w:pPr>
        <w:spacing w:before="100" w:after="100"/>
        <w:rPr>
          <w:rFonts w:ascii="Myriad Pro" w:hAnsi="Myriad Pro" w:cs="Myriad Pro"/>
          <w:bCs/>
          <w:szCs w:val="24"/>
        </w:rPr>
      </w:pPr>
      <w:r w:rsidRPr="009E45B3">
        <w:rPr>
          <w:rFonts w:ascii="Myriad Pro" w:hAnsi="Myriad Pro" w:cs="Myriad Pro"/>
          <w:bCs/>
          <w:szCs w:val="24"/>
        </w:rPr>
        <w:t>GPS Processing:</w:t>
      </w:r>
    </w:p>
    <w:p w14:paraId="370381CB" w14:textId="77777777" w:rsidR="009E45B3" w:rsidRDefault="00020FEA">
      <w:pPr>
        <w:spacing w:before="100" w:after="100"/>
        <w:rPr>
          <w:rFonts w:ascii="Myriad Pro" w:hAnsi="Myriad Pro" w:cs="Myriad Pro"/>
          <w:b/>
          <w:bCs/>
          <w:szCs w:val="24"/>
        </w:rPr>
      </w:pPr>
      <w:r>
        <w:rPr>
          <w:rFonts w:ascii="Myriad Pro" w:hAnsi="Myriad Pro" w:cs="Myriad Pro"/>
          <w:bCs/>
          <w:szCs w:val="24"/>
        </w:rPr>
        <w:t>W</w:t>
      </w:r>
      <w:r w:rsidRPr="00020FEA">
        <w:rPr>
          <w:rFonts w:ascii="Myriad Pro" w:hAnsi="Myriad Pro" w:cs="Myriad Pro"/>
          <w:bCs/>
          <w:szCs w:val="24"/>
        </w:rPr>
        <w:t xml:space="preserve"> use GPS data spanning </w:t>
      </w:r>
      <w:r>
        <w:rPr>
          <w:rFonts w:ascii="Myriad Pro" w:hAnsi="Myriad Pro" w:cs="Myriad Pro"/>
          <w:bCs/>
          <w:szCs w:val="24"/>
        </w:rPr>
        <w:t xml:space="preserve">the equivalent time period as the InSAR observations, nominally </w:t>
      </w:r>
      <w:r w:rsidRPr="00020FEA">
        <w:rPr>
          <w:rFonts w:ascii="Myriad Pro" w:hAnsi="Myriad Pro" w:cs="Myriad Pro"/>
          <w:bCs/>
          <w:szCs w:val="24"/>
        </w:rPr>
        <w:t>200</w:t>
      </w:r>
      <w:r>
        <w:rPr>
          <w:rFonts w:ascii="Myriad Pro" w:hAnsi="Myriad Pro" w:cs="Myriad Pro"/>
          <w:bCs/>
          <w:szCs w:val="24"/>
        </w:rPr>
        <w:t>3</w:t>
      </w:r>
      <w:r w:rsidRPr="00020FEA">
        <w:rPr>
          <w:rFonts w:ascii="Myriad Pro" w:hAnsi="Myriad Pro" w:cs="Myriad Pro"/>
          <w:bCs/>
          <w:szCs w:val="24"/>
        </w:rPr>
        <w:t xml:space="preserve"> to 201</w:t>
      </w:r>
      <w:r>
        <w:rPr>
          <w:rFonts w:ascii="Myriad Pro" w:hAnsi="Myriad Pro" w:cs="Myriad Pro"/>
          <w:bCs/>
          <w:szCs w:val="24"/>
        </w:rPr>
        <w:t>1</w:t>
      </w:r>
      <w:r w:rsidRPr="00020FEA">
        <w:rPr>
          <w:rFonts w:ascii="Myriad Pro" w:hAnsi="Myriad Pro" w:cs="Myriad Pro"/>
          <w:bCs/>
          <w:szCs w:val="24"/>
        </w:rPr>
        <w:t xml:space="preserve">. The GPS data were analyzed using the GAMIT/GLOBK version 10.5 using over 100 global CGPS stations in the analysis to evaluate site positions in the ITRF08 reference frame.  In the analysis we solved for station coordinates, satellite orbit, and earth rotation parameters, estimating atmospheric zenith delays every 2 hour and using three atmospheric gradients per day. We used the IGS08 azimuth and elevation-dependent absolute phase </w:t>
      </w:r>
      <w:proofErr w:type="spellStart"/>
      <w:r w:rsidRPr="00020FEA">
        <w:rPr>
          <w:rFonts w:ascii="Myriad Pro" w:hAnsi="Myriad Pro" w:cs="Myriad Pro"/>
          <w:bCs/>
          <w:szCs w:val="24"/>
        </w:rPr>
        <w:t>centre</w:t>
      </w:r>
      <w:proofErr w:type="spellEnd"/>
      <w:r w:rsidRPr="00020FEA">
        <w:rPr>
          <w:rFonts w:ascii="Myriad Pro" w:hAnsi="Myriad Pro" w:cs="Myriad Pro"/>
          <w:bCs/>
          <w:szCs w:val="24"/>
        </w:rPr>
        <w:t xml:space="preserve"> model with an elevation cutoff angle of 10</w:t>
      </w:r>
      <w:r>
        <w:rPr>
          <w:rFonts w:ascii="Segoe UI" w:hAnsi="Segoe UI" w:cs="Segoe UI"/>
          <w:bCs/>
          <w:szCs w:val="24"/>
        </w:rPr>
        <w:t>°</w:t>
      </w:r>
      <w:r w:rsidRPr="00020FEA">
        <w:rPr>
          <w:rFonts w:ascii="Myriad Pro" w:hAnsi="Myriad Pro" w:cs="Myriad Pro"/>
          <w:bCs/>
          <w:szCs w:val="24"/>
        </w:rPr>
        <w:t>for the ground based antennas and applied the FES2004 ocean loading model.</w:t>
      </w:r>
    </w:p>
    <w:p w14:paraId="1C970A03" w14:textId="2EE63183" w:rsidR="00393AF7" w:rsidRDefault="00393AF7">
      <w:pPr>
        <w:rPr>
          <w:noProof/>
          <w:lang w:val="en-NZ" w:eastAsia="en-NZ"/>
        </w:rPr>
      </w:pPr>
    </w:p>
    <w:tbl>
      <w:tblPr>
        <w:tblStyle w:val="TableGrid"/>
        <w:tblW w:w="0" w:type="auto"/>
        <w:tblLook w:val="04A0" w:firstRow="1" w:lastRow="0" w:firstColumn="1" w:lastColumn="0" w:noHBand="0" w:noVBand="1"/>
      </w:tblPr>
      <w:tblGrid>
        <w:gridCol w:w="4040"/>
        <w:gridCol w:w="4590"/>
      </w:tblGrid>
      <w:tr w:rsidR="002C37EF" w14:paraId="4B2263A7" w14:textId="77777777" w:rsidTr="007C0617">
        <w:trPr>
          <w:trHeight w:val="4728"/>
        </w:trPr>
        <w:tc>
          <w:tcPr>
            <w:tcW w:w="3839" w:type="dxa"/>
          </w:tcPr>
          <w:p w14:paraId="6B721F62" w14:textId="3AA35D0A" w:rsidR="002C37EF" w:rsidRDefault="00570406">
            <w:pPr>
              <w:rPr>
                <w:noProof/>
                <w:lang w:val="en-NZ" w:eastAsia="en-NZ"/>
              </w:rPr>
            </w:pPr>
            <w:r w:rsidRPr="002C37EF">
              <w:rPr>
                <w:noProof/>
                <w:lang w:val="en-NZ" w:eastAsia="en-NZ"/>
              </w:rPr>
              <w:lastRenderedPageBreak/>
              <w:drawing>
                <wp:inline distT="0" distB="0" distL="0" distR="0" wp14:anchorId="0FC63D2D" wp14:editId="12AE0FDD">
                  <wp:extent cx="276479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4790" cy="3829050"/>
                          </a:xfrm>
                          <a:prstGeom prst="rect">
                            <a:avLst/>
                          </a:prstGeom>
                          <a:noFill/>
                        </pic:spPr>
                      </pic:pic>
                    </a:graphicData>
                  </a:graphic>
                </wp:inline>
              </w:drawing>
            </w:r>
          </w:p>
        </w:tc>
        <w:tc>
          <w:tcPr>
            <w:tcW w:w="4361" w:type="dxa"/>
          </w:tcPr>
          <w:p w14:paraId="142ADB0E" w14:textId="370C5448" w:rsidR="002C37EF" w:rsidRDefault="00570406">
            <w:pPr>
              <w:rPr>
                <w:noProof/>
                <w:lang w:val="en-NZ" w:eastAsia="en-NZ"/>
              </w:rPr>
            </w:pPr>
            <w:r w:rsidRPr="006B6993">
              <w:rPr>
                <w:noProof/>
              </w:rPr>
              <w:drawing>
                <wp:inline distT="0" distB="0" distL="0" distR="0" wp14:anchorId="16AF5A97" wp14:editId="1B982691">
                  <wp:extent cx="3162300" cy="3733800"/>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2300" cy="3733800"/>
                          </a:xfrm>
                          <a:prstGeom prst="rect">
                            <a:avLst/>
                          </a:prstGeom>
                          <a:noFill/>
                          <a:ln>
                            <a:noFill/>
                          </a:ln>
                        </pic:spPr>
                      </pic:pic>
                    </a:graphicData>
                  </a:graphic>
                </wp:inline>
              </w:drawing>
            </w:r>
          </w:p>
        </w:tc>
      </w:tr>
    </w:tbl>
    <w:p w14:paraId="49D4DC03" w14:textId="77777777" w:rsidR="002C37EF" w:rsidRDefault="002C37EF">
      <w:pPr>
        <w:rPr>
          <w:noProof/>
          <w:lang w:val="en-NZ" w:eastAsia="en-NZ"/>
        </w:rPr>
      </w:pPr>
    </w:p>
    <w:p w14:paraId="6967D095" w14:textId="2D5BA457" w:rsidR="00393AF7" w:rsidRDefault="00393AF7" w:rsidP="00393AF7">
      <w:r w:rsidRPr="007F1187">
        <w:rPr>
          <w:b/>
        </w:rPr>
        <w:t>Figure S1</w:t>
      </w:r>
      <w:r w:rsidR="007F1187">
        <w:t>:</w:t>
      </w:r>
      <w:r w:rsidR="00E20E45">
        <w:t xml:space="preserve"> </w:t>
      </w:r>
      <w:r w:rsidR="002C37EF">
        <w:t xml:space="preserve">Left) </w:t>
      </w:r>
      <w:r w:rsidR="00E20E45">
        <w:t>Outlines of all 20 ascending tracks used in this study with their associated track numbers.</w:t>
      </w:r>
      <w:r w:rsidR="002C37EF">
        <w:t xml:space="preserve"> Right) Locations of GNSS sites across New Zealand. The black triangles are all the continuous and campaign data from Beavan et al., (2016) and the red circles are the GNSS covering the same period as the InSAR data presented</w:t>
      </w:r>
      <w:r w:rsidR="007C0617">
        <w:t xml:space="preserve"> in the main manuscript.</w:t>
      </w:r>
    </w:p>
    <w:p w14:paraId="2FBC5940" w14:textId="77777777" w:rsidR="007C0617" w:rsidRDefault="007C0617" w:rsidP="00393AF7"/>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2"/>
        <w:gridCol w:w="4281"/>
      </w:tblGrid>
      <w:tr w:rsidR="00E20E45" w14:paraId="10071663" w14:textId="77777777" w:rsidTr="00076299">
        <w:tc>
          <w:tcPr>
            <w:tcW w:w="4361" w:type="dxa"/>
            <w:shd w:val="clear" w:color="auto" w:fill="auto"/>
          </w:tcPr>
          <w:p w14:paraId="4EB9C682" w14:textId="56610733" w:rsidR="00E20E45" w:rsidRDefault="00570406" w:rsidP="00677BD2">
            <w:r w:rsidRPr="00E20E45">
              <w:rPr>
                <w:noProof/>
              </w:rPr>
              <w:drawing>
                <wp:inline distT="0" distB="0" distL="0" distR="0" wp14:anchorId="14808487" wp14:editId="27612F51">
                  <wp:extent cx="2562225" cy="2124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2225" cy="2124075"/>
                          </a:xfrm>
                          <a:prstGeom prst="rect">
                            <a:avLst/>
                          </a:prstGeom>
                          <a:noFill/>
                          <a:ln>
                            <a:noFill/>
                          </a:ln>
                        </pic:spPr>
                      </pic:pic>
                    </a:graphicData>
                  </a:graphic>
                </wp:inline>
              </w:drawing>
            </w:r>
          </w:p>
          <w:p w14:paraId="48015606" w14:textId="77777777" w:rsidR="00E20E45" w:rsidRDefault="00E20E45" w:rsidP="00677BD2">
            <w:r>
              <w:t>Track 65</w:t>
            </w:r>
          </w:p>
        </w:tc>
        <w:tc>
          <w:tcPr>
            <w:tcW w:w="4252" w:type="dxa"/>
            <w:shd w:val="clear" w:color="auto" w:fill="auto"/>
          </w:tcPr>
          <w:p w14:paraId="764DF420" w14:textId="50A7249F" w:rsidR="00E20E45" w:rsidRDefault="00570406" w:rsidP="00677BD2">
            <w:r w:rsidRPr="00E20E45">
              <w:rPr>
                <w:noProof/>
              </w:rPr>
              <w:drawing>
                <wp:inline distT="0" distB="0" distL="0" distR="0" wp14:anchorId="2168DB67" wp14:editId="5E32745E">
                  <wp:extent cx="2552700" cy="210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700" cy="2105025"/>
                          </a:xfrm>
                          <a:prstGeom prst="rect">
                            <a:avLst/>
                          </a:prstGeom>
                          <a:noFill/>
                          <a:ln>
                            <a:noFill/>
                          </a:ln>
                        </pic:spPr>
                      </pic:pic>
                    </a:graphicData>
                  </a:graphic>
                </wp:inline>
              </w:drawing>
            </w:r>
          </w:p>
          <w:p w14:paraId="279B6890" w14:textId="77777777" w:rsidR="00E20E45" w:rsidRDefault="00E20E45" w:rsidP="00677BD2">
            <w:r>
              <w:t>Track 337</w:t>
            </w:r>
          </w:p>
        </w:tc>
      </w:tr>
      <w:tr w:rsidR="00E20E45" w14:paraId="3A3754AC" w14:textId="77777777" w:rsidTr="00076299">
        <w:tc>
          <w:tcPr>
            <w:tcW w:w="4361" w:type="dxa"/>
            <w:shd w:val="clear" w:color="auto" w:fill="auto"/>
          </w:tcPr>
          <w:p w14:paraId="7AF27EAC" w14:textId="3DBF73C5" w:rsidR="00E20E45" w:rsidRDefault="00570406" w:rsidP="00677BD2">
            <w:r w:rsidRPr="00E20E45">
              <w:rPr>
                <w:noProof/>
              </w:rPr>
              <w:lastRenderedPageBreak/>
              <w:drawing>
                <wp:inline distT="0" distB="0" distL="0" distR="0" wp14:anchorId="4EB5C646" wp14:editId="12D62E6B">
                  <wp:extent cx="2505075" cy="2076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5075" cy="2076450"/>
                          </a:xfrm>
                          <a:prstGeom prst="rect">
                            <a:avLst/>
                          </a:prstGeom>
                          <a:noFill/>
                          <a:ln>
                            <a:noFill/>
                          </a:ln>
                        </pic:spPr>
                      </pic:pic>
                    </a:graphicData>
                  </a:graphic>
                </wp:inline>
              </w:drawing>
            </w:r>
          </w:p>
          <w:p w14:paraId="43F27ADB" w14:textId="77777777" w:rsidR="00E20E45" w:rsidRDefault="00E20E45" w:rsidP="00677BD2">
            <w:r>
              <w:t>Track 108</w:t>
            </w:r>
          </w:p>
        </w:tc>
        <w:tc>
          <w:tcPr>
            <w:tcW w:w="4252" w:type="dxa"/>
            <w:shd w:val="clear" w:color="auto" w:fill="auto"/>
          </w:tcPr>
          <w:p w14:paraId="485FEC77" w14:textId="728B7B29" w:rsidR="00E20E45" w:rsidRDefault="00570406" w:rsidP="00677BD2">
            <w:r w:rsidRPr="00E20E45">
              <w:rPr>
                <w:noProof/>
              </w:rPr>
              <w:drawing>
                <wp:inline distT="0" distB="0" distL="0" distR="0" wp14:anchorId="2E844CB0" wp14:editId="4E8229D4">
                  <wp:extent cx="2581275" cy="2085975"/>
                  <wp:effectExtent l="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1275" cy="2085975"/>
                          </a:xfrm>
                          <a:prstGeom prst="rect">
                            <a:avLst/>
                          </a:prstGeom>
                          <a:noFill/>
                          <a:ln>
                            <a:noFill/>
                          </a:ln>
                        </pic:spPr>
                      </pic:pic>
                    </a:graphicData>
                  </a:graphic>
                </wp:inline>
              </w:drawing>
            </w:r>
          </w:p>
          <w:p w14:paraId="22FF60F5" w14:textId="77777777" w:rsidR="00E20E45" w:rsidRDefault="00E20E45" w:rsidP="00677BD2">
            <w:r>
              <w:t>Track 380</w:t>
            </w:r>
          </w:p>
        </w:tc>
      </w:tr>
    </w:tbl>
    <w:p w14:paraId="77B810C4" w14:textId="77777777" w:rsidR="00677BD2" w:rsidRDefault="00677BD2" w:rsidP="00677BD2"/>
    <w:p w14:paraId="6B681793" w14:textId="77777777" w:rsidR="00677BD2" w:rsidRDefault="00677BD2" w:rsidP="00677BD2">
      <w:r>
        <w:rPr>
          <w:b/>
        </w:rPr>
        <w:t>Figure S2</w:t>
      </w:r>
      <w:r>
        <w:t xml:space="preserve">: </w:t>
      </w:r>
      <w:r w:rsidR="008B7BAE">
        <w:t>Baseline-time plots for tracks 65, 337, 108 and 380 (Figure S1).</w:t>
      </w:r>
      <w:r>
        <w:t xml:space="preserve"> </w:t>
      </w:r>
    </w:p>
    <w:p w14:paraId="135D63A8" w14:textId="77777777" w:rsidR="00677BD2" w:rsidRDefault="00677BD2" w:rsidP="00393AF7"/>
    <w:tbl>
      <w:tblPr>
        <w:tblW w:w="8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4311"/>
      </w:tblGrid>
      <w:tr w:rsidR="00E20E45" w14:paraId="3D85CEAC" w14:textId="77777777" w:rsidTr="00076299">
        <w:tc>
          <w:tcPr>
            <w:tcW w:w="4379" w:type="dxa"/>
            <w:shd w:val="clear" w:color="auto" w:fill="auto"/>
          </w:tcPr>
          <w:p w14:paraId="00C4E440" w14:textId="4A2254C2" w:rsidR="00E20E45" w:rsidRDefault="00570406" w:rsidP="00076299">
            <w:r w:rsidRPr="00E20E45">
              <w:rPr>
                <w:noProof/>
              </w:rPr>
              <w:drawing>
                <wp:inline distT="0" distB="0" distL="0" distR="0" wp14:anchorId="247ECCF0" wp14:editId="78BB7271">
                  <wp:extent cx="2609850" cy="2028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09850" cy="2028825"/>
                          </a:xfrm>
                          <a:prstGeom prst="rect">
                            <a:avLst/>
                          </a:prstGeom>
                          <a:noFill/>
                          <a:ln>
                            <a:noFill/>
                          </a:ln>
                        </pic:spPr>
                      </pic:pic>
                    </a:graphicData>
                  </a:graphic>
                </wp:inline>
              </w:drawing>
            </w:r>
          </w:p>
          <w:p w14:paraId="1C7511EA" w14:textId="77777777" w:rsidR="00E20E45" w:rsidRDefault="00E20E45" w:rsidP="00076299">
            <w:r>
              <w:t>Track 151</w:t>
            </w:r>
          </w:p>
        </w:tc>
        <w:tc>
          <w:tcPr>
            <w:tcW w:w="4313" w:type="dxa"/>
            <w:shd w:val="clear" w:color="auto" w:fill="auto"/>
          </w:tcPr>
          <w:p w14:paraId="523D0D5B" w14:textId="777C177B" w:rsidR="00E20E45" w:rsidRDefault="00570406" w:rsidP="00076299">
            <w:r w:rsidRPr="00E20E45">
              <w:rPr>
                <w:noProof/>
              </w:rPr>
              <w:drawing>
                <wp:inline distT="0" distB="0" distL="0" distR="0" wp14:anchorId="2F88D43A" wp14:editId="7A570587">
                  <wp:extent cx="2543175" cy="2085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r="4982"/>
                          <a:stretch>
                            <a:fillRect/>
                          </a:stretch>
                        </pic:blipFill>
                        <pic:spPr bwMode="auto">
                          <a:xfrm>
                            <a:off x="0" y="0"/>
                            <a:ext cx="2543175" cy="2085975"/>
                          </a:xfrm>
                          <a:prstGeom prst="rect">
                            <a:avLst/>
                          </a:prstGeom>
                          <a:noFill/>
                          <a:ln>
                            <a:noFill/>
                          </a:ln>
                        </pic:spPr>
                      </pic:pic>
                    </a:graphicData>
                  </a:graphic>
                </wp:inline>
              </w:drawing>
            </w:r>
          </w:p>
          <w:p w14:paraId="0B364F1D" w14:textId="77777777" w:rsidR="00E20E45" w:rsidRDefault="00E20E45" w:rsidP="00076299">
            <w:r>
              <w:t>Track 423</w:t>
            </w:r>
          </w:p>
        </w:tc>
      </w:tr>
      <w:tr w:rsidR="00E20E45" w14:paraId="3CFD7E19" w14:textId="77777777" w:rsidTr="00076299">
        <w:tc>
          <w:tcPr>
            <w:tcW w:w="4379" w:type="dxa"/>
            <w:shd w:val="clear" w:color="auto" w:fill="auto"/>
          </w:tcPr>
          <w:p w14:paraId="51566CBB" w14:textId="1F868DBC" w:rsidR="00E20E45" w:rsidRDefault="00570406" w:rsidP="00076299">
            <w:r w:rsidRPr="00E20E45">
              <w:rPr>
                <w:noProof/>
              </w:rPr>
              <w:drawing>
                <wp:inline distT="0" distB="0" distL="0" distR="0" wp14:anchorId="2F428206" wp14:editId="3B17EA5C">
                  <wp:extent cx="2647950" cy="2162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7950" cy="2162175"/>
                          </a:xfrm>
                          <a:prstGeom prst="rect">
                            <a:avLst/>
                          </a:prstGeom>
                          <a:noFill/>
                          <a:ln>
                            <a:noFill/>
                          </a:ln>
                        </pic:spPr>
                      </pic:pic>
                    </a:graphicData>
                  </a:graphic>
                </wp:inline>
              </w:drawing>
            </w:r>
          </w:p>
          <w:p w14:paraId="7B963060" w14:textId="77777777" w:rsidR="00E20E45" w:rsidRDefault="00E20E45" w:rsidP="00076299">
            <w:r>
              <w:t>Track 194</w:t>
            </w:r>
          </w:p>
        </w:tc>
        <w:tc>
          <w:tcPr>
            <w:tcW w:w="4313" w:type="dxa"/>
            <w:shd w:val="clear" w:color="auto" w:fill="auto"/>
          </w:tcPr>
          <w:p w14:paraId="4BCAC909" w14:textId="52EAEE64" w:rsidR="00E20E45" w:rsidRDefault="00570406" w:rsidP="00076299">
            <w:r w:rsidRPr="00E20E45">
              <w:rPr>
                <w:noProof/>
              </w:rPr>
              <w:drawing>
                <wp:inline distT="0" distB="0" distL="0" distR="0" wp14:anchorId="2582E890" wp14:editId="5025BDB0">
                  <wp:extent cx="2600325" cy="2162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r="9901"/>
                          <a:stretch>
                            <a:fillRect/>
                          </a:stretch>
                        </pic:blipFill>
                        <pic:spPr bwMode="auto">
                          <a:xfrm>
                            <a:off x="0" y="0"/>
                            <a:ext cx="2600325" cy="2162175"/>
                          </a:xfrm>
                          <a:prstGeom prst="rect">
                            <a:avLst/>
                          </a:prstGeom>
                          <a:noFill/>
                          <a:ln>
                            <a:noFill/>
                          </a:ln>
                        </pic:spPr>
                      </pic:pic>
                    </a:graphicData>
                  </a:graphic>
                </wp:inline>
              </w:drawing>
            </w:r>
          </w:p>
          <w:p w14:paraId="3D8F4958" w14:textId="77777777" w:rsidR="00E20E45" w:rsidRDefault="00E20E45" w:rsidP="00076299">
            <w:r>
              <w:t>Track 466</w:t>
            </w:r>
          </w:p>
        </w:tc>
      </w:tr>
    </w:tbl>
    <w:p w14:paraId="63DB69B5" w14:textId="77777777" w:rsidR="008B7BAE" w:rsidRDefault="008B7BAE" w:rsidP="008B7BAE">
      <w:r>
        <w:rPr>
          <w:b/>
        </w:rPr>
        <w:t>Figure S3</w:t>
      </w:r>
      <w:r>
        <w:t xml:space="preserve">: Baseline-time plots for tracks 151, 423, 194, and 466 (Figure S1). </w:t>
      </w:r>
    </w:p>
    <w:p w14:paraId="737342C8" w14:textId="77777777" w:rsidR="00A017A4" w:rsidRDefault="00A017A4" w:rsidP="00A017A4">
      <w:pPr>
        <w:jc w:val="center"/>
        <w:rPr>
          <w:noProof/>
        </w:rPr>
      </w:pPr>
    </w:p>
    <w:p w14:paraId="27D5E06E" w14:textId="77777777" w:rsidR="00A017A4" w:rsidRDefault="00A017A4" w:rsidP="00A017A4">
      <w:pPr>
        <w:jc w:val="center"/>
        <w:rPr>
          <w:noProof/>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4"/>
        <w:gridCol w:w="4381"/>
      </w:tblGrid>
      <w:tr w:rsidR="00A70E6D" w14:paraId="3EABE710" w14:textId="77777777" w:rsidTr="00076299">
        <w:tc>
          <w:tcPr>
            <w:tcW w:w="4374" w:type="dxa"/>
            <w:shd w:val="clear" w:color="auto" w:fill="auto"/>
          </w:tcPr>
          <w:p w14:paraId="530F937B" w14:textId="4FD77F57" w:rsidR="00E20E45" w:rsidRDefault="00570406" w:rsidP="00076299">
            <w:r w:rsidRPr="00E20E45">
              <w:rPr>
                <w:noProof/>
              </w:rPr>
              <w:lastRenderedPageBreak/>
              <w:drawing>
                <wp:inline distT="0" distB="0" distL="0" distR="0" wp14:anchorId="2A20A19F" wp14:editId="5587A526">
                  <wp:extent cx="2638425" cy="2085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8425" cy="2085975"/>
                          </a:xfrm>
                          <a:prstGeom prst="rect">
                            <a:avLst/>
                          </a:prstGeom>
                          <a:noFill/>
                          <a:ln>
                            <a:noFill/>
                          </a:ln>
                        </pic:spPr>
                      </pic:pic>
                    </a:graphicData>
                  </a:graphic>
                </wp:inline>
              </w:drawing>
            </w:r>
          </w:p>
          <w:p w14:paraId="1799C661" w14:textId="77777777" w:rsidR="00E20E45" w:rsidRDefault="00E20E45" w:rsidP="00076299">
            <w:r>
              <w:t>Track 237</w:t>
            </w:r>
          </w:p>
        </w:tc>
        <w:tc>
          <w:tcPr>
            <w:tcW w:w="4381" w:type="dxa"/>
            <w:shd w:val="clear" w:color="auto" w:fill="auto"/>
          </w:tcPr>
          <w:p w14:paraId="015C31E9" w14:textId="3575DA3D" w:rsidR="00E20E45" w:rsidRDefault="00570406" w:rsidP="00076299">
            <w:r w:rsidRPr="00E20E45">
              <w:rPr>
                <w:noProof/>
              </w:rPr>
              <w:drawing>
                <wp:inline distT="0" distB="0" distL="0" distR="0" wp14:anchorId="40E52B46" wp14:editId="7BD1AA0E">
                  <wp:extent cx="2609850" cy="2095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r="5191"/>
                          <a:stretch>
                            <a:fillRect/>
                          </a:stretch>
                        </pic:blipFill>
                        <pic:spPr bwMode="auto">
                          <a:xfrm>
                            <a:off x="0" y="0"/>
                            <a:ext cx="2609850" cy="2095500"/>
                          </a:xfrm>
                          <a:prstGeom prst="rect">
                            <a:avLst/>
                          </a:prstGeom>
                          <a:noFill/>
                          <a:ln>
                            <a:noFill/>
                          </a:ln>
                        </pic:spPr>
                      </pic:pic>
                    </a:graphicData>
                  </a:graphic>
                </wp:inline>
              </w:drawing>
            </w:r>
          </w:p>
          <w:p w14:paraId="48F373BD" w14:textId="77777777" w:rsidR="00E20E45" w:rsidRDefault="00E20E45" w:rsidP="00076299">
            <w:r>
              <w:t>Track 8</w:t>
            </w:r>
          </w:p>
        </w:tc>
      </w:tr>
      <w:tr w:rsidR="00E20E45" w14:paraId="2E2FB77E" w14:textId="77777777" w:rsidTr="00076299">
        <w:tc>
          <w:tcPr>
            <w:tcW w:w="4374" w:type="dxa"/>
            <w:shd w:val="clear" w:color="auto" w:fill="auto"/>
          </w:tcPr>
          <w:p w14:paraId="63CC281A" w14:textId="640A194D" w:rsidR="00E20E45" w:rsidRDefault="00570406" w:rsidP="00076299">
            <w:r w:rsidRPr="00A70E6D">
              <w:rPr>
                <w:noProof/>
              </w:rPr>
              <w:drawing>
                <wp:inline distT="0" distB="0" distL="0" distR="0" wp14:anchorId="32BA0674" wp14:editId="1ECAC591">
                  <wp:extent cx="2619375" cy="2028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t="5753"/>
                          <a:stretch>
                            <a:fillRect/>
                          </a:stretch>
                        </pic:blipFill>
                        <pic:spPr bwMode="auto">
                          <a:xfrm>
                            <a:off x="0" y="0"/>
                            <a:ext cx="2619375" cy="2028825"/>
                          </a:xfrm>
                          <a:prstGeom prst="rect">
                            <a:avLst/>
                          </a:prstGeom>
                          <a:noFill/>
                          <a:ln>
                            <a:noFill/>
                          </a:ln>
                        </pic:spPr>
                      </pic:pic>
                    </a:graphicData>
                  </a:graphic>
                </wp:inline>
              </w:drawing>
            </w:r>
          </w:p>
          <w:p w14:paraId="2A2B5EBD" w14:textId="77777777" w:rsidR="00E20E45" w:rsidRDefault="00E20E45" w:rsidP="00076299">
            <w:r>
              <w:t xml:space="preserve">Track </w:t>
            </w:r>
            <w:r w:rsidR="00A70E6D">
              <w:t>280</w:t>
            </w:r>
          </w:p>
        </w:tc>
        <w:tc>
          <w:tcPr>
            <w:tcW w:w="4381" w:type="dxa"/>
            <w:shd w:val="clear" w:color="auto" w:fill="auto"/>
          </w:tcPr>
          <w:p w14:paraId="5CDE44B6" w14:textId="7F9A411C" w:rsidR="00E20E45" w:rsidRPr="00076299" w:rsidRDefault="00570406" w:rsidP="00076299">
            <w:pPr>
              <w:rPr>
                <w:b/>
                <w:bCs/>
              </w:rPr>
            </w:pPr>
            <w:r w:rsidRPr="00A70E6D">
              <w:rPr>
                <w:noProof/>
              </w:rPr>
              <w:drawing>
                <wp:inline distT="0" distB="0" distL="0" distR="0" wp14:anchorId="25966ACE" wp14:editId="3474CAF1">
                  <wp:extent cx="2571750" cy="2038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r="4593"/>
                          <a:stretch>
                            <a:fillRect/>
                          </a:stretch>
                        </pic:blipFill>
                        <pic:spPr bwMode="auto">
                          <a:xfrm>
                            <a:off x="0" y="0"/>
                            <a:ext cx="2571750" cy="2038350"/>
                          </a:xfrm>
                          <a:prstGeom prst="rect">
                            <a:avLst/>
                          </a:prstGeom>
                          <a:noFill/>
                          <a:ln>
                            <a:noFill/>
                          </a:ln>
                        </pic:spPr>
                      </pic:pic>
                    </a:graphicData>
                  </a:graphic>
                </wp:inline>
              </w:drawing>
            </w:r>
          </w:p>
          <w:p w14:paraId="55FEE1F7" w14:textId="77777777" w:rsidR="00E20E45" w:rsidRDefault="00E20E45" w:rsidP="00076299">
            <w:r>
              <w:t xml:space="preserve">Track </w:t>
            </w:r>
            <w:r w:rsidR="00A70E6D">
              <w:t>51</w:t>
            </w:r>
          </w:p>
        </w:tc>
      </w:tr>
    </w:tbl>
    <w:p w14:paraId="779F32CA" w14:textId="77777777" w:rsidR="008B7BAE" w:rsidRDefault="008B7BAE" w:rsidP="008B7BAE">
      <w:r>
        <w:rPr>
          <w:b/>
        </w:rPr>
        <w:t>Figure S4</w:t>
      </w:r>
      <w:r>
        <w:t xml:space="preserve">: Baseline-time plots for tracks 237, 8, 280 and 51 (Figure S1). </w:t>
      </w:r>
    </w:p>
    <w:p w14:paraId="316C5D4E" w14:textId="77777777" w:rsidR="00393AF7" w:rsidRPr="00A017A4" w:rsidRDefault="00393AF7" w:rsidP="00A017A4">
      <w:pPr>
        <w:rPr>
          <w:b/>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8"/>
        <w:gridCol w:w="4152"/>
      </w:tblGrid>
      <w:tr w:rsidR="00A70E6D" w14:paraId="33CE7D12" w14:textId="77777777" w:rsidTr="00076299">
        <w:tc>
          <w:tcPr>
            <w:tcW w:w="4178" w:type="dxa"/>
            <w:shd w:val="clear" w:color="auto" w:fill="auto"/>
          </w:tcPr>
          <w:p w14:paraId="25443ECC" w14:textId="6A7AFF52" w:rsidR="00A70E6D" w:rsidRDefault="00570406" w:rsidP="00076299">
            <w:r w:rsidRPr="00A70E6D">
              <w:rPr>
                <w:noProof/>
              </w:rPr>
              <w:drawing>
                <wp:inline distT="0" distB="0" distL="0" distR="0" wp14:anchorId="168C3270" wp14:editId="204DF9F5">
                  <wp:extent cx="2428875"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8875" cy="2000250"/>
                          </a:xfrm>
                          <a:prstGeom prst="rect">
                            <a:avLst/>
                          </a:prstGeom>
                          <a:noFill/>
                          <a:ln>
                            <a:noFill/>
                          </a:ln>
                        </pic:spPr>
                      </pic:pic>
                    </a:graphicData>
                  </a:graphic>
                </wp:inline>
              </w:drawing>
            </w:r>
          </w:p>
          <w:p w14:paraId="4629DA32" w14:textId="77777777" w:rsidR="00A70E6D" w:rsidRDefault="00A70E6D" w:rsidP="00076299">
            <w:r>
              <w:t>Track 323</w:t>
            </w:r>
          </w:p>
        </w:tc>
        <w:tc>
          <w:tcPr>
            <w:tcW w:w="4152" w:type="dxa"/>
            <w:shd w:val="clear" w:color="auto" w:fill="auto"/>
          </w:tcPr>
          <w:p w14:paraId="4EA491F2" w14:textId="00473380" w:rsidR="00A70E6D" w:rsidRDefault="00570406" w:rsidP="00076299">
            <w:r w:rsidRPr="00A70E6D">
              <w:rPr>
                <w:noProof/>
              </w:rPr>
              <w:drawing>
                <wp:inline distT="0" distB="0" distL="0" distR="0" wp14:anchorId="1B779EBF" wp14:editId="4B39B7A6">
                  <wp:extent cx="2495550" cy="2047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5550" cy="2047875"/>
                          </a:xfrm>
                          <a:prstGeom prst="rect">
                            <a:avLst/>
                          </a:prstGeom>
                          <a:noFill/>
                          <a:ln>
                            <a:noFill/>
                          </a:ln>
                        </pic:spPr>
                      </pic:pic>
                    </a:graphicData>
                  </a:graphic>
                </wp:inline>
              </w:drawing>
            </w:r>
          </w:p>
          <w:p w14:paraId="1A7FCC54" w14:textId="77777777" w:rsidR="00A70E6D" w:rsidRDefault="00A70E6D" w:rsidP="00076299">
            <w:r>
              <w:t>Track 94</w:t>
            </w:r>
          </w:p>
        </w:tc>
      </w:tr>
      <w:tr w:rsidR="00A70E6D" w14:paraId="52036856" w14:textId="77777777" w:rsidTr="00076299">
        <w:tc>
          <w:tcPr>
            <w:tcW w:w="4178" w:type="dxa"/>
            <w:shd w:val="clear" w:color="auto" w:fill="auto"/>
          </w:tcPr>
          <w:p w14:paraId="13A0EB1E" w14:textId="5F026CEF" w:rsidR="00A70E6D" w:rsidRDefault="00570406" w:rsidP="00076299">
            <w:r w:rsidRPr="00A70E6D">
              <w:rPr>
                <w:noProof/>
              </w:rPr>
              <w:lastRenderedPageBreak/>
              <w:drawing>
                <wp:inline distT="0" distB="0" distL="0" distR="0" wp14:anchorId="5711D7BB" wp14:editId="6B5CB7C2">
                  <wp:extent cx="2447925" cy="2114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7925" cy="2114550"/>
                          </a:xfrm>
                          <a:prstGeom prst="rect">
                            <a:avLst/>
                          </a:prstGeom>
                          <a:noFill/>
                          <a:ln>
                            <a:noFill/>
                          </a:ln>
                        </pic:spPr>
                      </pic:pic>
                    </a:graphicData>
                  </a:graphic>
                </wp:inline>
              </w:drawing>
            </w:r>
          </w:p>
          <w:p w14:paraId="1F688DA1" w14:textId="77777777" w:rsidR="00A70E6D" w:rsidRDefault="00A70E6D" w:rsidP="00076299">
            <w:r>
              <w:t>Track 366</w:t>
            </w:r>
          </w:p>
        </w:tc>
        <w:tc>
          <w:tcPr>
            <w:tcW w:w="4152" w:type="dxa"/>
            <w:shd w:val="clear" w:color="auto" w:fill="auto"/>
          </w:tcPr>
          <w:p w14:paraId="090E2804" w14:textId="70F591A2" w:rsidR="00A70E6D" w:rsidRPr="00076299" w:rsidRDefault="00570406" w:rsidP="00076299">
            <w:pPr>
              <w:rPr>
                <w:b/>
                <w:bCs/>
              </w:rPr>
            </w:pPr>
            <w:r w:rsidRPr="00076299">
              <w:rPr>
                <w:b/>
                <w:bCs/>
                <w:noProof/>
              </w:rPr>
              <w:drawing>
                <wp:inline distT="0" distB="0" distL="0" distR="0" wp14:anchorId="628E12AC" wp14:editId="10AA5117">
                  <wp:extent cx="2495550" cy="2114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5550" cy="2114550"/>
                          </a:xfrm>
                          <a:prstGeom prst="rect">
                            <a:avLst/>
                          </a:prstGeom>
                          <a:noFill/>
                          <a:ln>
                            <a:noFill/>
                          </a:ln>
                        </pic:spPr>
                      </pic:pic>
                    </a:graphicData>
                  </a:graphic>
                </wp:inline>
              </w:drawing>
            </w:r>
          </w:p>
          <w:p w14:paraId="7F21E2B6" w14:textId="77777777" w:rsidR="00A70E6D" w:rsidRDefault="00A70E6D" w:rsidP="00076299">
            <w:r>
              <w:t>Track 137</w:t>
            </w:r>
          </w:p>
        </w:tc>
      </w:tr>
    </w:tbl>
    <w:p w14:paraId="67C68DC5" w14:textId="77777777" w:rsidR="008B7BAE" w:rsidRDefault="008B7BAE" w:rsidP="008B7BAE">
      <w:r>
        <w:rPr>
          <w:b/>
        </w:rPr>
        <w:t>Figure S5</w:t>
      </w:r>
      <w:r>
        <w:t xml:space="preserve">: Baseline-time plots for tracks 323,94,366, and 137 (Figure S1). </w:t>
      </w:r>
    </w:p>
    <w:p w14:paraId="4739B94D" w14:textId="77777777" w:rsidR="00B06566" w:rsidRDefault="00B06566" w:rsidP="007F1187"/>
    <w:tbl>
      <w:tblPr>
        <w:tblW w:w="8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1"/>
        <w:gridCol w:w="4028"/>
      </w:tblGrid>
      <w:tr w:rsidR="00A70E6D" w14:paraId="3FA72937" w14:textId="77777777" w:rsidTr="00076299">
        <w:tc>
          <w:tcPr>
            <w:tcW w:w="4311" w:type="dxa"/>
            <w:shd w:val="clear" w:color="auto" w:fill="auto"/>
          </w:tcPr>
          <w:p w14:paraId="0C8686AF" w14:textId="02D3BB76" w:rsidR="00A70E6D" w:rsidRDefault="00570406" w:rsidP="00076299">
            <w:r w:rsidRPr="00A70E6D">
              <w:rPr>
                <w:noProof/>
              </w:rPr>
              <w:drawing>
                <wp:inline distT="0" distB="0" distL="0" distR="0" wp14:anchorId="7F6F4658" wp14:editId="0C21AC18">
                  <wp:extent cx="2457450"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7450" cy="1981200"/>
                          </a:xfrm>
                          <a:prstGeom prst="rect">
                            <a:avLst/>
                          </a:prstGeom>
                          <a:noFill/>
                          <a:ln>
                            <a:noFill/>
                          </a:ln>
                        </pic:spPr>
                      </pic:pic>
                    </a:graphicData>
                  </a:graphic>
                </wp:inline>
              </w:drawing>
            </w:r>
          </w:p>
          <w:p w14:paraId="1FE99489" w14:textId="77777777" w:rsidR="00A70E6D" w:rsidRDefault="00A70E6D" w:rsidP="00076299">
            <w:r>
              <w:t>Track 409</w:t>
            </w:r>
          </w:p>
        </w:tc>
        <w:tc>
          <w:tcPr>
            <w:tcW w:w="4028" w:type="dxa"/>
            <w:shd w:val="clear" w:color="auto" w:fill="auto"/>
          </w:tcPr>
          <w:p w14:paraId="5EF3FEA5" w14:textId="43C80218" w:rsidR="00A70E6D" w:rsidRDefault="00570406" w:rsidP="00A70E6D">
            <w:r w:rsidRPr="00A70E6D">
              <w:rPr>
                <w:noProof/>
              </w:rPr>
              <w:drawing>
                <wp:inline distT="0" distB="0" distL="0" distR="0" wp14:anchorId="6AEA9374" wp14:editId="6BA8BF83">
                  <wp:extent cx="2238375" cy="1933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8375" cy="1933575"/>
                          </a:xfrm>
                          <a:prstGeom prst="rect">
                            <a:avLst/>
                          </a:prstGeom>
                          <a:noFill/>
                          <a:ln>
                            <a:noFill/>
                          </a:ln>
                        </pic:spPr>
                      </pic:pic>
                    </a:graphicData>
                  </a:graphic>
                </wp:inline>
              </w:drawing>
            </w:r>
          </w:p>
          <w:p w14:paraId="517CE698" w14:textId="77777777" w:rsidR="00A70E6D" w:rsidRDefault="00A70E6D" w:rsidP="00A70E6D">
            <w:r>
              <w:t>Track 452</w:t>
            </w:r>
          </w:p>
        </w:tc>
      </w:tr>
      <w:tr w:rsidR="00A70E6D" w14:paraId="4DBB2730" w14:textId="77777777" w:rsidTr="00076299">
        <w:tc>
          <w:tcPr>
            <w:tcW w:w="4311" w:type="dxa"/>
            <w:shd w:val="clear" w:color="auto" w:fill="auto"/>
          </w:tcPr>
          <w:p w14:paraId="0AE4EE36" w14:textId="14192CD1" w:rsidR="00A70E6D" w:rsidRDefault="00570406" w:rsidP="00076299">
            <w:r w:rsidRPr="00A70E6D">
              <w:rPr>
                <w:noProof/>
              </w:rPr>
              <w:drawing>
                <wp:inline distT="0" distB="0" distL="0" distR="0" wp14:anchorId="4427C226" wp14:editId="1CF23CF4">
                  <wp:extent cx="2600325" cy="2066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0325" cy="2066925"/>
                          </a:xfrm>
                          <a:prstGeom prst="rect">
                            <a:avLst/>
                          </a:prstGeom>
                          <a:noFill/>
                          <a:ln>
                            <a:noFill/>
                          </a:ln>
                        </pic:spPr>
                      </pic:pic>
                    </a:graphicData>
                  </a:graphic>
                </wp:inline>
              </w:drawing>
            </w:r>
          </w:p>
          <w:p w14:paraId="0B934F2F" w14:textId="77777777" w:rsidR="00A70E6D" w:rsidRDefault="00A70E6D" w:rsidP="00076299">
            <w:r>
              <w:t>Track 223</w:t>
            </w:r>
          </w:p>
        </w:tc>
        <w:tc>
          <w:tcPr>
            <w:tcW w:w="4028" w:type="dxa"/>
            <w:shd w:val="clear" w:color="auto" w:fill="auto"/>
          </w:tcPr>
          <w:p w14:paraId="2D516F14" w14:textId="1A7C8853" w:rsidR="00A70E6D" w:rsidRPr="00076299" w:rsidRDefault="00570406" w:rsidP="00076299">
            <w:pPr>
              <w:rPr>
                <w:b/>
                <w:bCs/>
              </w:rPr>
            </w:pPr>
            <w:r w:rsidRPr="00076299">
              <w:rPr>
                <w:b/>
                <w:bCs/>
                <w:noProof/>
              </w:rPr>
              <w:drawing>
                <wp:inline distT="0" distB="0" distL="0" distR="0" wp14:anchorId="44501322" wp14:editId="60C2567B">
                  <wp:extent cx="2419350" cy="2047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r="7971"/>
                          <a:stretch>
                            <a:fillRect/>
                          </a:stretch>
                        </pic:blipFill>
                        <pic:spPr bwMode="auto">
                          <a:xfrm>
                            <a:off x="0" y="0"/>
                            <a:ext cx="2419350" cy="2047875"/>
                          </a:xfrm>
                          <a:prstGeom prst="rect">
                            <a:avLst/>
                          </a:prstGeom>
                          <a:noFill/>
                          <a:ln>
                            <a:noFill/>
                          </a:ln>
                        </pic:spPr>
                      </pic:pic>
                    </a:graphicData>
                  </a:graphic>
                </wp:inline>
              </w:drawing>
            </w:r>
          </w:p>
          <w:p w14:paraId="281F242A" w14:textId="77777777" w:rsidR="00A70E6D" w:rsidRDefault="00A70E6D" w:rsidP="00076299">
            <w:r>
              <w:t>Track 495</w:t>
            </w:r>
          </w:p>
        </w:tc>
      </w:tr>
    </w:tbl>
    <w:p w14:paraId="1FDB44AA" w14:textId="77777777" w:rsidR="008B7BAE" w:rsidRDefault="008B7BAE" w:rsidP="008B7BAE">
      <w:r>
        <w:rPr>
          <w:b/>
        </w:rPr>
        <w:t>Figure S6</w:t>
      </w:r>
      <w:r>
        <w:t xml:space="preserve">: Baseline-time plots for tracks 409,452, 223, and 495 (Figure S1). </w:t>
      </w:r>
    </w:p>
    <w:p w14:paraId="39E5FAA3" w14:textId="77777777" w:rsidR="00B17D09" w:rsidRDefault="00B17D09" w:rsidP="00B17D09"/>
    <w:p w14:paraId="46CD00A1" w14:textId="77777777" w:rsidR="008B7BAE" w:rsidRDefault="00B17D09" w:rsidP="00B17D09">
      <w:pPr>
        <w:tabs>
          <w:tab w:val="left" w:pos="2520"/>
        </w:tabs>
      </w:pPr>
      <w:r>
        <w:tab/>
      </w:r>
    </w:p>
    <w:p w14:paraId="419DE9EB" w14:textId="77777777" w:rsidR="008B7BAE" w:rsidRDefault="008B7BAE" w:rsidP="00B17D09">
      <w:pPr>
        <w:tabs>
          <w:tab w:val="left" w:pos="2520"/>
        </w:tabs>
      </w:pPr>
    </w:p>
    <w:p w14:paraId="230B3FF3" w14:textId="19C79FED" w:rsidR="00805770" w:rsidRDefault="00570406" w:rsidP="00B17D09">
      <w:pPr>
        <w:rPr>
          <w:noProof/>
        </w:rPr>
      </w:pPr>
      <w:r>
        <w:rPr>
          <w:noProof/>
        </w:rPr>
        <w:lastRenderedPageBreak/>
        <w:drawing>
          <wp:inline distT="0" distB="0" distL="0" distR="0" wp14:anchorId="7B0DC4D2" wp14:editId="73FBB124">
            <wp:extent cx="5476875"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6875" cy="3181350"/>
                    </a:xfrm>
                    <a:prstGeom prst="rect">
                      <a:avLst/>
                    </a:prstGeom>
                    <a:noFill/>
                    <a:ln>
                      <a:noFill/>
                    </a:ln>
                  </pic:spPr>
                </pic:pic>
              </a:graphicData>
            </a:graphic>
          </wp:inline>
        </w:drawing>
      </w:r>
    </w:p>
    <w:p w14:paraId="5CC58ADA" w14:textId="751B0FB7" w:rsidR="00805770" w:rsidRPr="002C37EF" w:rsidRDefault="00C57D00" w:rsidP="00B17D09">
      <w:pPr>
        <w:rPr>
          <w:noProof/>
        </w:rPr>
      </w:pPr>
      <w:r>
        <w:rPr>
          <w:noProof/>
        </w:rPr>
        <w:t xml:space="preserve"> </w:t>
      </w:r>
      <w:r w:rsidRPr="002C37EF">
        <w:rPr>
          <w:b/>
          <w:bCs/>
          <w:noProof/>
        </w:rPr>
        <w:t xml:space="preserve">Figure </w:t>
      </w:r>
      <w:r w:rsidR="00477259" w:rsidRPr="002C37EF">
        <w:rPr>
          <w:b/>
          <w:bCs/>
          <w:noProof/>
        </w:rPr>
        <w:t xml:space="preserve">S7. </w:t>
      </w:r>
      <w:r w:rsidR="002C37EF">
        <w:rPr>
          <w:noProof/>
        </w:rPr>
        <w:t>Comparison between the horizontal component of the displacement field extracted from Haines and Wallace (2020) with a quadratic plane fitted to the GNSS velocities.</w:t>
      </w:r>
    </w:p>
    <w:p w14:paraId="319BD3ED" w14:textId="2679656C" w:rsidR="00CB2B9E" w:rsidRDefault="00570406" w:rsidP="00B17D09">
      <w:pPr>
        <w:rPr>
          <w:noProof/>
        </w:rPr>
      </w:pPr>
      <w:r w:rsidRPr="006B6993">
        <w:rPr>
          <w:noProof/>
        </w:rPr>
        <w:drawing>
          <wp:inline distT="0" distB="0" distL="0" distR="0" wp14:anchorId="248418DE" wp14:editId="19608274">
            <wp:extent cx="5486400" cy="196215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14:paraId="12549805" w14:textId="4EF03C45" w:rsidR="00CB2B9E" w:rsidRPr="002C37EF" w:rsidRDefault="00CB2B9E" w:rsidP="00B17D09">
      <w:pPr>
        <w:rPr>
          <w:b/>
          <w:bCs/>
          <w:noProof/>
        </w:rPr>
      </w:pPr>
      <w:r w:rsidRPr="002C37EF">
        <w:rPr>
          <w:b/>
          <w:bCs/>
          <w:noProof/>
        </w:rPr>
        <w:t>Figure S8</w:t>
      </w:r>
      <w:r w:rsidR="002C37EF" w:rsidRPr="002C37EF">
        <w:rPr>
          <w:noProof/>
        </w:rPr>
        <w:t>.</w:t>
      </w:r>
      <w:r w:rsidR="002C37EF">
        <w:rPr>
          <w:noProof/>
        </w:rPr>
        <w:t xml:space="preserve"> East, north and LOS velocity from Wallace and Haines extracted for each of the scatterers in the InSAR dataset. The large dots show the location of the GNSS spanning the same time period as the InSAR data and are color coded by the displacement rate.</w:t>
      </w:r>
    </w:p>
    <w:p w14:paraId="6D889D8F" w14:textId="2D115D61" w:rsidR="00477259" w:rsidRDefault="00477259" w:rsidP="00B17D09">
      <w:pPr>
        <w:rPr>
          <w:noProof/>
        </w:rPr>
      </w:pPr>
    </w:p>
    <w:p w14:paraId="3BD65EAA" w14:textId="7EBCCC4B" w:rsidR="00477259" w:rsidRPr="00B17D09" w:rsidRDefault="00570406" w:rsidP="00477259">
      <w:pPr>
        <w:tabs>
          <w:tab w:val="left" w:pos="2520"/>
        </w:tabs>
      </w:pPr>
      <w:r w:rsidRPr="00BE1B8D">
        <w:rPr>
          <w:noProof/>
        </w:rPr>
        <w:lastRenderedPageBreak/>
        <w:drawing>
          <wp:inline distT="0" distB="0" distL="0" distR="0" wp14:anchorId="19BB2710" wp14:editId="58DBAE5B">
            <wp:extent cx="5486400" cy="295275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952750"/>
                    </a:xfrm>
                    <a:prstGeom prst="rect">
                      <a:avLst/>
                    </a:prstGeom>
                    <a:noFill/>
                    <a:ln>
                      <a:noFill/>
                    </a:ln>
                  </pic:spPr>
                </pic:pic>
              </a:graphicData>
            </a:graphic>
          </wp:inline>
        </w:drawing>
      </w:r>
    </w:p>
    <w:p w14:paraId="29FA6F09" w14:textId="5DC78494" w:rsidR="00477259" w:rsidRDefault="00477259" w:rsidP="00477259">
      <w:pPr>
        <w:rPr>
          <w:noProof/>
        </w:rPr>
      </w:pPr>
      <w:r w:rsidRPr="004A338F">
        <w:rPr>
          <w:b/>
          <w:bCs/>
          <w:noProof/>
        </w:rPr>
        <w:t>Figure S</w:t>
      </w:r>
      <w:r>
        <w:rPr>
          <w:b/>
          <w:bCs/>
          <w:noProof/>
        </w:rPr>
        <w:t>9</w:t>
      </w:r>
      <w:r>
        <w:rPr>
          <w:noProof/>
        </w:rPr>
        <w:t>. Comparison between East and North velocites derived for the InSAR observation period and longer term velocities from Beavan et al., 2016.</w:t>
      </w:r>
    </w:p>
    <w:p w14:paraId="0E381CF2" w14:textId="77777777" w:rsidR="00477259" w:rsidRDefault="00477259" w:rsidP="00B17D09">
      <w:pPr>
        <w:rPr>
          <w:noProof/>
        </w:rPr>
      </w:pPr>
    </w:p>
    <w:p w14:paraId="7AC822D5" w14:textId="2C615E7D" w:rsidR="00B17D09" w:rsidRDefault="00570406" w:rsidP="00AB4C38">
      <w:pPr>
        <w:pStyle w:val="SMHeading"/>
        <w:jc w:val="center"/>
        <w:rPr>
          <w:noProof/>
        </w:rPr>
      </w:pPr>
      <w:r w:rsidRPr="00BE1B8D">
        <w:rPr>
          <w:noProof/>
        </w:rPr>
        <w:drawing>
          <wp:inline distT="0" distB="0" distL="0" distR="0" wp14:anchorId="057140BF" wp14:editId="5DCA13AB">
            <wp:extent cx="5495925" cy="387667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5925" cy="3876675"/>
                    </a:xfrm>
                    <a:prstGeom prst="rect">
                      <a:avLst/>
                    </a:prstGeom>
                    <a:noFill/>
                    <a:ln>
                      <a:noFill/>
                    </a:ln>
                  </pic:spPr>
                </pic:pic>
              </a:graphicData>
            </a:graphic>
          </wp:inline>
        </w:drawing>
      </w:r>
    </w:p>
    <w:p w14:paraId="1BEB431E" w14:textId="2C30DD98" w:rsidR="00195E65" w:rsidRDefault="00AB4C38" w:rsidP="006F6F70">
      <w:pPr>
        <w:pStyle w:val="SMHeading"/>
        <w:rPr>
          <w:noProof/>
        </w:rPr>
      </w:pPr>
      <w:r>
        <w:rPr>
          <w:noProof/>
        </w:rPr>
        <w:t>Figure S</w:t>
      </w:r>
      <w:r w:rsidR="00477259">
        <w:rPr>
          <w:noProof/>
        </w:rPr>
        <w:t>10</w:t>
      </w:r>
      <w:r>
        <w:rPr>
          <w:noProof/>
        </w:rPr>
        <w:t xml:space="preserve">. </w:t>
      </w:r>
      <w:r w:rsidRPr="00AB4C38">
        <w:rPr>
          <w:b w:val="0"/>
          <w:i/>
          <w:noProof/>
        </w:rPr>
        <w:t>Left)</w:t>
      </w:r>
      <w:r>
        <w:rPr>
          <w:noProof/>
        </w:rPr>
        <w:t xml:space="preserve"> </w:t>
      </w:r>
      <w:r>
        <w:rPr>
          <w:b w:val="0"/>
          <w:noProof/>
        </w:rPr>
        <w:t xml:space="preserve">Derived vertical velocity field based on the InSAR and GPS dataset. </w:t>
      </w:r>
      <w:r w:rsidRPr="00AB4C38">
        <w:rPr>
          <w:b w:val="0"/>
          <w:i/>
          <w:noProof/>
        </w:rPr>
        <w:t>Right</w:t>
      </w:r>
      <w:r>
        <w:rPr>
          <w:b w:val="0"/>
          <w:i/>
          <w:noProof/>
        </w:rPr>
        <w:t xml:space="preserve">) </w:t>
      </w:r>
      <w:r>
        <w:rPr>
          <w:b w:val="0"/>
          <w:noProof/>
        </w:rPr>
        <w:t xml:space="preserve">Fitted vertical elocity field removed prior to corrctions of long wavelength orbital and atmospheric errors. Dots show the vertical rates derived from GPS over the same </w:t>
      </w:r>
      <w:r>
        <w:rPr>
          <w:b w:val="0"/>
          <w:noProof/>
        </w:rPr>
        <w:lastRenderedPageBreak/>
        <w:t>observation period as the InSAR observations. Note that for majority of the South Island where GPS are sparse we do</w:t>
      </w:r>
      <w:r w:rsidR="00476D70">
        <w:rPr>
          <w:b w:val="0"/>
          <w:noProof/>
        </w:rPr>
        <w:t xml:space="preserve"> not</w:t>
      </w:r>
      <w:r>
        <w:rPr>
          <w:b w:val="0"/>
          <w:noProof/>
        </w:rPr>
        <w:t xml:space="preserve"> apply any a</w:t>
      </w:r>
      <w:r w:rsidR="00476D70">
        <w:rPr>
          <w:b w:val="0"/>
          <w:noProof/>
        </w:rPr>
        <w:t xml:space="preserve"> </w:t>
      </w:r>
      <w:r>
        <w:rPr>
          <w:b w:val="0"/>
          <w:noProof/>
        </w:rPr>
        <w:t>prioi correction.</w:t>
      </w:r>
      <w:bookmarkStart w:id="0" w:name="_GoBack"/>
      <w:r w:rsidR="00195E65">
        <w:rPr>
          <w:noProof/>
        </w:rPr>
        <w:drawing>
          <wp:inline distT="0" distB="0" distL="0" distR="0" wp14:anchorId="49B85A80" wp14:editId="181531E0">
            <wp:extent cx="5455672" cy="6200775"/>
            <wp:effectExtent l="0" t="0" r="0" b="0"/>
            <wp:docPr id="32" name="Picture 32"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PS_vs_Insar.png"/>
                    <pic:cNvPicPr/>
                  </pic:nvPicPr>
                  <pic:blipFill>
                    <a:blip r:embed="rId32">
                      <a:extLst>
                        <a:ext uri="{28A0092B-C50C-407E-A947-70E740481C1C}">
                          <a14:useLocalDpi xmlns:a14="http://schemas.microsoft.com/office/drawing/2010/main" val="0"/>
                        </a:ext>
                      </a:extLst>
                    </a:blip>
                    <a:stretch>
                      <a:fillRect/>
                    </a:stretch>
                  </pic:blipFill>
                  <pic:spPr>
                    <a:xfrm>
                      <a:off x="0" y="0"/>
                      <a:ext cx="5465220" cy="6211627"/>
                    </a:xfrm>
                    <a:prstGeom prst="rect">
                      <a:avLst/>
                    </a:prstGeom>
                  </pic:spPr>
                </pic:pic>
              </a:graphicData>
            </a:graphic>
          </wp:inline>
        </w:drawing>
      </w:r>
      <w:bookmarkEnd w:id="0"/>
    </w:p>
    <w:p w14:paraId="0FC3D3C8" w14:textId="2E3E077D" w:rsidR="006F6F70" w:rsidRDefault="006F6F70" w:rsidP="006F6F70">
      <w:pPr>
        <w:pStyle w:val="SMHeading"/>
        <w:rPr>
          <w:b w:val="0"/>
          <w:noProof/>
        </w:rPr>
      </w:pPr>
      <w:r>
        <w:rPr>
          <w:noProof/>
        </w:rPr>
        <w:t>Figure S</w:t>
      </w:r>
      <w:r w:rsidR="002C37EF">
        <w:rPr>
          <w:noProof/>
        </w:rPr>
        <w:t>11</w:t>
      </w:r>
      <w:r>
        <w:rPr>
          <w:noProof/>
        </w:rPr>
        <w:t>.</w:t>
      </w:r>
      <w:r w:rsidR="00A7649D">
        <w:rPr>
          <w:noProof/>
        </w:rPr>
        <w:t xml:space="preserve"> </w:t>
      </w:r>
      <w:r w:rsidR="00A7649D" w:rsidRPr="00A7649D">
        <w:rPr>
          <w:bCs w:val="0"/>
          <w:iCs/>
          <w:noProof/>
        </w:rPr>
        <w:t>A</w:t>
      </w:r>
      <w:r w:rsidRPr="00A7649D">
        <w:rPr>
          <w:b w:val="0"/>
          <w:iCs/>
          <w:noProof/>
        </w:rPr>
        <w:t>)</w:t>
      </w:r>
      <w:r>
        <w:rPr>
          <w:noProof/>
        </w:rPr>
        <w:t xml:space="preserve"> </w:t>
      </w:r>
      <w:r w:rsidR="008229C8">
        <w:rPr>
          <w:b w:val="0"/>
          <w:noProof/>
        </w:rPr>
        <w:t>Scatter plot showing the d</w:t>
      </w:r>
      <w:r w:rsidR="00822C6D">
        <w:rPr>
          <w:b w:val="0"/>
          <w:noProof/>
        </w:rPr>
        <w:t>ifferene betwe</w:t>
      </w:r>
      <w:r w:rsidR="008229C8">
        <w:rPr>
          <w:b w:val="0"/>
          <w:noProof/>
        </w:rPr>
        <w:t>en InSAR velocities in areas with overlapping InSAR tracks</w:t>
      </w:r>
      <w:r w:rsidR="00A7649D">
        <w:rPr>
          <w:b w:val="0"/>
          <w:noProof/>
        </w:rPr>
        <w:t xml:space="preserve">. </w:t>
      </w:r>
      <w:r w:rsidR="00A7649D" w:rsidRPr="00A7649D">
        <w:rPr>
          <w:bCs w:val="0"/>
          <w:noProof/>
        </w:rPr>
        <w:t>B</w:t>
      </w:r>
      <w:r w:rsidR="00A7649D" w:rsidRPr="00A7649D">
        <w:rPr>
          <w:b w:val="0"/>
          <w:noProof/>
        </w:rPr>
        <w:t>)</w:t>
      </w:r>
      <w:r>
        <w:rPr>
          <w:b w:val="0"/>
          <w:i/>
          <w:noProof/>
        </w:rPr>
        <w:t xml:space="preserve"> </w:t>
      </w:r>
      <w:r w:rsidR="008229C8">
        <w:rPr>
          <w:b w:val="0"/>
          <w:noProof/>
        </w:rPr>
        <w:t>Comparison between the InSAR derived horizonal velocities and those from co-located GPS. Error bars show the standard devation based on the collection of scatterers within 1 km of the GPS.</w:t>
      </w:r>
      <w:r w:rsidR="00EA6527">
        <w:rPr>
          <w:b w:val="0"/>
          <w:noProof/>
        </w:rPr>
        <w:t xml:space="preserve"> </w:t>
      </w:r>
      <w:r w:rsidR="00EA6527" w:rsidRPr="00EA6527">
        <w:rPr>
          <w:bCs w:val="0"/>
          <w:noProof/>
        </w:rPr>
        <w:t>C</w:t>
      </w:r>
      <w:r w:rsidR="00EA6527">
        <w:rPr>
          <w:b w:val="0"/>
          <w:noProof/>
        </w:rPr>
        <w:t xml:space="preserve">) </w:t>
      </w:r>
      <w:r w:rsidR="00EA6527" w:rsidRPr="00A7649D">
        <w:rPr>
          <w:b w:val="0"/>
          <w:noProof/>
        </w:rPr>
        <w:t>)</w:t>
      </w:r>
      <w:r w:rsidR="00EA6527">
        <w:rPr>
          <w:b w:val="0"/>
          <w:i/>
          <w:noProof/>
        </w:rPr>
        <w:t xml:space="preserve"> </w:t>
      </w:r>
      <w:r w:rsidR="00EA6527">
        <w:rPr>
          <w:b w:val="0"/>
          <w:noProof/>
        </w:rPr>
        <w:t>Comparison between the</w:t>
      </w:r>
      <w:r w:rsidR="00195E65">
        <w:rPr>
          <w:b w:val="0"/>
          <w:noProof/>
        </w:rPr>
        <w:t xml:space="preserve"> </w:t>
      </w:r>
      <w:r w:rsidR="00195E65">
        <w:rPr>
          <w:b w:val="0"/>
          <w:noProof/>
        </w:rPr>
        <w:lastRenderedPageBreak/>
        <w:t>I</w:t>
      </w:r>
      <w:r w:rsidR="00EA6527">
        <w:rPr>
          <w:b w:val="0"/>
          <w:noProof/>
        </w:rPr>
        <w:t>nSAR derived vertical velocities and those from co-located GPS. The black and blue lines are for stations on the North and South Islands respectively.</w:t>
      </w:r>
    </w:p>
    <w:p w14:paraId="66A06650" w14:textId="77777777" w:rsidR="001008DA" w:rsidRDefault="001008DA" w:rsidP="00AB4C38">
      <w:pPr>
        <w:pStyle w:val="SMHeading"/>
        <w:rPr>
          <w:b w:val="0"/>
          <w:noProof/>
        </w:rPr>
      </w:pPr>
    </w:p>
    <w:p w14:paraId="3281EFEB" w14:textId="77777777" w:rsidR="008229C8" w:rsidRDefault="008229C8" w:rsidP="00AB4C38">
      <w:pPr>
        <w:pStyle w:val="SMHeading"/>
        <w:rPr>
          <w:b w:val="0"/>
          <w:noProof/>
        </w:rPr>
      </w:pPr>
    </w:p>
    <w:p w14:paraId="3DDDD094" w14:textId="6E06B02D" w:rsidR="008229C8" w:rsidRDefault="00570406" w:rsidP="00AB4C38">
      <w:pPr>
        <w:pStyle w:val="SMHeading"/>
        <w:rPr>
          <w:b w:val="0"/>
          <w:noProof/>
        </w:rPr>
      </w:pPr>
      <w:r w:rsidRPr="008229C8">
        <w:rPr>
          <w:b w:val="0"/>
          <w:noProof/>
        </w:rPr>
        <w:drawing>
          <wp:inline distT="0" distB="0" distL="0" distR="0" wp14:anchorId="4025BBD3" wp14:editId="547A2C6A">
            <wp:extent cx="5476875" cy="6067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6875" cy="6067425"/>
                    </a:xfrm>
                    <a:prstGeom prst="rect">
                      <a:avLst/>
                    </a:prstGeom>
                    <a:noFill/>
                    <a:ln>
                      <a:noFill/>
                    </a:ln>
                  </pic:spPr>
                </pic:pic>
              </a:graphicData>
            </a:graphic>
          </wp:inline>
        </w:drawing>
      </w:r>
    </w:p>
    <w:p w14:paraId="01979F2D" w14:textId="29B1FFF5" w:rsidR="008229C8" w:rsidRDefault="008229C8" w:rsidP="00AB4C38">
      <w:pPr>
        <w:pStyle w:val="SMHeading"/>
        <w:rPr>
          <w:b w:val="0"/>
          <w:noProof/>
        </w:rPr>
      </w:pPr>
      <w:r w:rsidRPr="008229C8">
        <w:rPr>
          <w:noProof/>
        </w:rPr>
        <w:t>Figure S1</w:t>
      </w:r>
      <w:r w:rsidR="002C37EF">
        <w:rPr>
          <w:noProof/>
        </w:rPr>
        <w:t>2</w:t>
      </w:r>
      <w:r>
        <w:rPr>
          <w:noProof/>
        </w:rPr>
        <w:t xml:space="preserve">. </w:t>
      </w:r>
      <w:r>
        <w:rPr>
          <w:b w:val="0"/>
          <w:noProof/>
        </w:rPr>
        <w:t>Difference in InSAR velocities in regions with overlapping frames.</w:t>
      </w:r>
    </w:p>
    <w:p w14:paraId="30C239EB" w14:textId="30800E59" w:rsidR="003273B7" w:rsidRDefault="00570406" w:rsidP="00AB4C38">
      <w:pPr>
        <w:pStyle w:val="SMHeading"/>
        <w:rPr>
          <w:b w:val="0"/>
          <w:noProof/>
        </w:rPr>
      </w:pPr>
      <w:r w:rsidRPr="003273B7">
        <w:rPr>
          <w:b w:val="0"/>
          <w:noProof/>
        </w:rPr>
        <w:lastRenderedPageBreak/>
        <w:drawing>
          <wp:inline distT="0" distB="0" distL="0" distR="0" wp14:anchorId="02A365EC" wp14:editId="1DB7D556">
            <wp:extent cx="5486400" cy="6496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6496050"/>
                    </a:xfrm>
                    <a:prstGeom prst="rect">
                      <a:avLst/>
                    </a:prstGeom>
                    <a:noFill/>
                    <a:ln>
                      <a:noFill/>
                    </a:ln>
                  </pic:spPr>
                </pic:pic>
              </a:graphicData>
            </a:graphic>
          </wp:inline>
        </w:drawing>
      </w:r>
    </w:p>
    <w:p w14:paraId="2634CB88" w14:textId="3A628761" w:rsidR="003273B7" w:rsidRDefault="003273B7" w:rsidP="00AB4C38">
      <w:pPr>
        <w:pStyle w:val="SMHeading"/>
        <w:rPr>
          <w:b w:val="0"/>
          <w:noProof/>
        </w:rPr>
      </w:pPr>
      <w:r w:rsidRPr="003273B7">
        <w:rPr>
          <w:bCs w:val="0"/>
          <w:noProof/>
        </w:rPr>
        <w:t>Figure S1</w:t>
      </w:r>
      <w:r w:rsidR="002C37EF">
        <w:rPr>
          <w:bCs w:val="0"/>
          <w:noProof/>
        </w:rPr>
        <w:t>3</w:t>
      </w:r>
      <w:r w:rsidRPr="003273B7">
        <w:rPr>
          <w:bCs w:val="0"/>
          <w:noProof/>
        </w:rPr>
        <w:t>.</w:t>
      </w:r>
      <w:r>
        <w:rPr>
          <w:b w:val="0"/>
          <w:noProof/>
        </w:rPr>
        <w:t xml:space="preserve"> 1-σ error for the estimated displacement rates.</w:t>
      </w:r>
    </w:p>
    <w:p w14:paraId="5270F99C" w14:textId="3ECABADE" w:rsidR="001E67EC" w:rsidRDefault="00BC14F6" w:rsidP="00AB4C38">
      <w:pPr>
        <w:pStyle w:val="SMHeading"/>
        <w:rPr>
          <w:bCs w:val="0"/>
          <w:noProof/>
        </w:rPr>
      </w:pPr>
      <w:r w:rsidRPr="00BC14F6">
        <w:rPr>
          <w:bCs w:val="0"/>
          <w:noProof/>
        </w:rPr>
        <w:lastRenderedPageBreak/>
        <w:drawing>
          <wp:inline distT="0" distB="0" distL="0" distR="0" wp14:anchorId="4E9E1662" wp14:editId="4AFD6356">
            <wp:extent cx="5486400" cy="2029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029460"/>
                    </a:xfrm>
                    <a:prstGeom prst="rect">
                      <a:avLst/>
                    </a:prstGeom>
                    <a:noFill/>
                    <a:ln>
                      <a:noFill/>
                    </a:ln>
                  </pic:spPr>
                </pic:pic>
              </a:graphicData>
            </a:graphic>
          </wp:inline>
        </w:drawing>
      </w:r>
    </w:p>
    <w:p w14:paraId="5324A5A8" w14:textId="525CA79A" w:rsidR="001E67EC" w:rsidRDefault="001E67EC" w:rsidP="00AB4C38">
      <w:pPr>
        <w:pStyle w:val="SMHeading"/>
        <w:rPr>
          <w:b w:val="0"/>
          <w:noProof/>
        </w:rPr>
      </w:pPr>
      <w:r w:rsidRPr="001E67EC">
        <w:rPr>
          <w:bCs w:val="0"/>
          <w:noProof/>
        </w:rPr>
        <w:t>Table S1</w:t>
      </w:r>
      <w:r>
        <w:rPr>
          <w:bCs w:val="0"/>
          <w:noProof/>
        </w:rPr>
        <w:t xml:space="preserve">. </w:t>
      </w:r>
      <w:r w:rsidR="001742EC" w:rsidRPr="001742EC">
        <w:rPr>
          <w:b w:val="0"/>
          <w:noProof/>
        </w:rPr>
        <w:t>Categories for deriving quality factors for coastal VLM</w:t>
      </w:r>
      <w:r w:rsidR="00E50EAD">
        <w:rPr>
          <w:b w:val="0"/>
          <w:noProof/>
        </w:rPr>
        <w:t xml:space="preserve"> with category scores shown in brackets</w:t>
      </w:r>
      <w:r w:rsidR="001742EC" w:rsidRPr="001742EC">
        <w:rPr>
          <w:b w:val="0"/>
          <w:noProof/>
        </w:rPr>
        <w:t>. Points with low numbers of observations and large search radii get a high score while points with large numbers of observations and small search radii get a low score.</w:t>
      </w:r>
    </w:p>
    <w:p w14:paraId="7046BDEA" w14:textId="20A03574" w:rsidR="0033167C" w:rsidRDefault="0033167C" w:rsidP="0033167C">
      <w:pPr>
        <w:pStyle w:val="SMHeading"/>
        <w:rPr>
          <w:b w:val="0"/>
          <w:noProof/>
        </w:rPr>
      </w:pPr>
      <w:bookmarkStart w:id="1" w:name="_Hlk83974543"/>
      <w:r>
        <w:rPr>
          <w:b w:val="0"/>
          <w:noProof/>
        </w:rPr>
        <w:t>In determining the quality factIor, each radial distance is allocated a score from 0.5 to 2.5</w:t>
      </w:r>
      <w:r w:rsidRPr="001C452A">
        <w:rPr>
          <w:b w:val="0"/>
          <w:noProof/>
          <w:vertAlign w:val="subscript"/>
        </w:rPr>
        <w:t>,</w:t>
      </w:r>
      <w:r>
        <w:rPr>
          <w:b w:val="0"/>
          <w:noProof/>
        </w:rPr>
        <w:t xml:space="preserve"> Table S1) and separately, scores from 0.5 to 2.5 are given to the number of observations  within each radial distamce. The final quality factor (QF) of a given point is then the sum of the two individual scores. At each coastal sample point, we loop over the distance bins and select the radius which gives the best quality factor. If  more than one radius gives the same score, then then smallest radial distance is selected.</w:t>
      </w:r>
    </w:p>
    <w:bookmarkEnd w:id="1"/>
    <w:sectPr w:rsidR="0033167C">
      <w:headerReference w:type="even" r:id="rId36"/>
      <w:headerReference w:type="default" r:id="rId37"/>
      <w:footerReference w:type="even" r:id="rId38"/>
      <w:footerReference w:type="default" r:id="rId39"/>
      <w:headerReference w:type="first" r:id="rId40"/>
      <w:footerReference w:type="first" r:id="rId41"/>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7CE81" w14:textId="77777777" w:rsidR="00153EF1" w:rsidRDefault="00153EF1">
      <w:r>
        <w:separator/>
      </w:r>
    </w:p>
  </w:endnote>
  <w:endnote w:type="continuationSeparator" w:id="0">
    <w:p w14:paraId="77882727" w14:textId="77777777" w:rsidR="00153EF1" w:rsidRDefault="00153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ohit Devanagari">
    <w:altName w:val="Calibri"/>
    <w:charset w:val="00"/>
    <w:family w:val="auto"/>
    <w:pitch w:val="variable"/>
  </w:font>
  <w:font w:name="Myriad Pro">
    <w:altName w:val="Segoe UI"/>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Myriad Pro Light">
    <w:altName w:val="Segoe UI Light"/>
    <w:panose1 w:val="00000000000000000000"/>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B9735" w14:textId="77777777" w:rsidR="00393AF7" w:rsidRDefault="00393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7F9AF" w14:textId="77777777" w:rsidR="004C79C2" w:rsidRDefault="004C79C2">
    <w:pPr>
      <w:pStyle w:val="Footer"/>
      <w:jc w:val="right"/>
    </w:pPr>
    <w:r>
      <w:fldChar w:fldCharType="begin"/>
    </w:r>
    <w:r>
      <w:instrText xml:space="preserve"> PAGE </w:instrText>
    </w:r>
    <w:r>
      <w:fldChar w:fldCharType="separate"/>
    </w:r>
    <w:r w:rsidR="007A1A66">
      <w:rPr>
        <w:noProof/>
      </w:rPr>
      <w:t>10</w:t>
    </w:r>
    <w:r>
      <w:fldChar w:fldCharType="end"/>
    </w:r>
  </w:p>
  <w:p w14:paraId="58D28ACF" w14:textId="77777777" w:rsidR="004C79C2" w:rsidRDefault="004C79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3F0B" w14:textId="77777777" w:rsidR="00393AF7" w:rsidRDefault="00393A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4251A" w14:textId="77777777" w:rsidR="00153EF1" w:rsidRDefault="00153EF1">
      <w:r>
        <w:separator/>
      </w:r>
    </w:p>
  </w:footnote>
  <w:footnote w:type="continuationSeparator" w:id="0">
    <w:p w14:paraId="7D604C1C" w14:textId="77777777" w:rsidR="00153EF1" w:rsidRDefault="00153E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ED456" w14:textId="77777777" w:rsidR="00393AF7" w:rsidRDefault="00393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FE48A" w14:textId="77777777" w:rsidR="004C79C2" w:rsidRDefault="004C79C2">
    <w:pPr>
      <w:jc w:val="right"/>
      <w:rPr>
        <w:sz w:val="20"/>
      </w:rPr>
    </w:pPr>
  </w:p>
  <w:p w14:paraId="316F5E25" w14:textId="77777777" w:rsidR="004C79C2" w:rsidRDefault="004C79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B269B" w14:textId="77777777" w:rsidR="00393AF7" w:rsidRDefault="00393A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115"/>
    <w:rsid w:val="00010631"/>
    <w:rsid w:val="00020FEA"/>
    <w:rsid w:val="00076299"/>
    <w:rsid w:val="000E660E"/>
    <w:rsid w:val="000F2DCF"/>
    <w:rsid w:val="001008DA"/>
    <w:rsid w:val="00153EF1"/>
    <w:rsid w:val="001742EC"/>
    <w:rsid w:val="00195E65"/>
    <w:rsid w:val="001C452A"/>
    <w:rsid w:val="001D43E8"/>
    <w:rsid w:val="001E67EC"/>
    <w:rsid w:val="002634E6"/>
    <w:rsid w:val="00284CEB"/>
    <w:rsid w:val="002C37EF"/>
    <w:rsid w:val="003273B7"/>
    <w:rsid w:val="0033167C"/>
    <w:rsid w:val="00393AF7"/>
    <w:rsid w:val="003B392D"/>
    <w:rsid w:val="00476D70"/>
    <w:rsid w:val="00477259"/>
    <w:rsid w:val="004A338F"/>
    <w:rsid w:val="004C79C2"/>
    <w:rsid w:val="004F71A2"/>
    <w:rsid w:val="00570406"/>
    <w:rsid w:val="005D069D"/>
    <w:rsid w:val="005D6C21"/>
    <w:rsid w:val="00631362"/>
    <w:rsid w:val="006455B9"/>
    <w:rsid w:val="006558C4"/>
    <w:rsid w:val="006706C4"/>
    <w:rsid w:val="00670BC6"/>
    <w:rsid w:val="00677BD2"/>
    <w:rsid w:val="006F6F70"/>
    <w:rsid w:val="00752C41"/>
    <w:rsid w:val="007A1A66"/>
    <w:rsid w:val="007C0617"/>
    <w:rsid w:val="007F1187"/>
    <w:rsid w:val="00804192"/>
    <w:rsid w:val="00805770"/>
    <w:rsid w:val="008229C8"/>
    <w:rsid w:val="00822C6D"/>
    <w:rsid w:val="00845A11"/>
    <w:rsid w:val="008B7BAE"/>
    <w:rsid w:val="00996A5F"/>
    <w:rsid w:val="009A10E4"/>
    <w:rsid w:val="009A4B58"/>
    <w:rsid w:val="009E45B3"/>
    <w:rsid w:val="00A017A4"/>
    <w:rsid w:val="00A70E6D"/>
    <w:rsid w:val="00A74115"/>
    <w:rsid w:val="00A7649D"/>
    <w:rsid w:val="00AB4C38"/>
    <w:rsid w:val="00B06566"/>
    <w:rsid w:val="00B17D09"/>
    <w:rsid w:val="00B42C98"/>
    <w:rsid w:val="00B75706"/>
    <w:rsid w:val="00BC14F6"/>
    <w:rsid w:val="00BD7A53"/>
    <w:rsid w:val="00C57D00"/>
    <w:rsid w:val="00C70184"/>
    <w:rsid w:val="00CB2B9E"/>
    <w:rsid w:val="00CE39F6"/>
    <w:rsid w:val="00D24074"/>
    <w:rsid w:val="00D5194D"/>
    <w:rsid w:val="00E05F38"/>
    <w:rsid w:val="00E20E45"/>
    <w:rsid w:val="00E378FF"/>
    <w:rsid w:val="00E50EAD"/>
    <w:rsid w:val="00E64A93"/>
    <w:rsid w:val="00E93625"/>
    <w:rsid w:val="00EA3642"/>
    <w:rsid w:val="00EA6527"/>
    <w:rsid w:val="00EF594A"/>
    <w:rsid w:val="00F94AD6"/>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3C02B89F"/>
  <w15:chartTrackingRefBased/>
  <w15:docId w15:val="{23C52F18-E404-4454-A57D-40541188D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lang w:val="en-US" w:eastAsia="zh-CN"/>
    </w:rPr>
  </w:style>
  <w:style w:type="paragraph" w:styleId="Heading1">
    <w:name w:val="heading 1"/>
    <w:basedOn w:val="Normal"/>
    <w:next w:val="Normal"/>
    <w:qFormat/>
    <w:pPr>
      <w:keepNext/>
      <w:numPr>
        <w:numId w:val="1"/>
      </w:numPr>
      <w:spacing w:before="240" w:after="60"/>
      <w:outlineLvl w:val="0"/>
    </w:pPr>
    <w:rPr>
      <w:b/>
      <w:bCs/>
      <w:kern w:val="1"/>
      <w:szCs w:val="24"/>
    </w:rPr>
  </w:style>
  <w:style w:type="paragraph" w:styleId="Heading2">
    <w:name w:val="heading 2"/>
    <w:basedOn w:val="Normal"/>
    <w:next w:val="Normal"/>
    <w:qFormat/>
    <w:pPr>
      <w:keepNext/>
      <w:numPr>
        <w:ilvl w:val="1"/>
        <w:numId w:val="1"/>
      </w:numPr>
      <w:spacing w:before="240" w:after="60"/>
      <w:outlineLvl w:val="1"/>
    </w:pPr>
    <w:rPr>
      <w:rFonts w:ascii="Cambria" w:hAnsi="Cambria" w:cs="Cambria"/>
      <w:b/>
      <w:bCs/>
      <w:i/>
      <w:iCs/>
      <w:sz w:val="28"/>
      <w:szCs w:val="28"/>
    </w:rPr>
  </w:style>
  <w:style w:type="paragraph" w:styleId="Heading3">
    <w:name w:val="heading 3"/>
    <w:basedOn w:val="Normal"/>
    <w:next w:val="Normal"/>
    <w:qFormat/>
    <w:pPr>
      <w:keepNext/>
      <w:numPr>
        <w:ilvl w:val="2"/>
        <w:numId w:val="1"/>
      </w:numPr>
      <w:spacing w:line="480" w:lineRule="auto"/>
      <w:outlineLvl w:val="2"/>
    </w:pPr>
    <w:rPr>
      <w:rFonts w:ascii="Times" w:eastAsia="Times" w:hAnsi="Times" w:cs="Times"/>
      <w:b/>
    </w:rPr>
  </w:style>
  <w:style w:type="paragraph" w:styleId="Heading4">
    <w:name w:val="heading 4"/>
    <w:basedOn w:val="Normal"/>
    <w:next w:val="Normal"/>
    <w:qFormat/>
    <w:pPr>
      <w:keepNext/>
      <w:numPr>
        <w:ilvl w:val="3"/>
        <w:numId w:val="1"/>
      </w:numPr>
      <w:spacing w:line="480" w:lineRule="auto"/>
      <w:outlineLvl w:val="3"/>
    </w:pPr>
    <w:rPr>
      <w:rFonts w:ascii="Times" w:hAnsi="Times" w:cs="Times"/>
      <w:b/>
      <w:color w:val="0000FF"/>
      <w:sz w:val="44"/>
    </w:rPr>
  </w:style>
  <w:style w:type="paragraph" w:styleId="Heading5">
    <w:name w:val="heading 5"/>
    <w:basedOn w:val="Normal"/>
    <w:next w:val="Normal"/>
    <w:qFormat/>
    <w:pPr>
      <w:numPr>
        <w:ilvl w:val="4"/>
        <w:numId w:val="1"/>
      </w:numPr>
      <w:spacing w:before="240" w:after="60"/>
      <w:outlineLvl w:val="4"/>
    </w:pPr>
    <w:rPr>
      <w:rFonts w:ascii="Calibri" w:hAnsi="Calibri" w:cs="Calibri"/>
      <w:b/>
      <w:bCs/>
      <w:i/>
      <w:iCs/>
      <w:sz w:val="26"/>
      <w:szCs w:val="26"/>
    </w:rPr>
  </w:style>
  <w:style w:type="paragraph" w:styleId="Heading6">
    <w:name w:val="heading 6"/>
    <w:basedOn w:val="Normal"/>
    <w:next w:val="Normal"/>
    <w:qFormat/>
    <w:pPr>
      <w:numPr>
        <w:ilvl w:val="5"/>
        <w:numId w:val="1"/>
      </w:numPr>
      <w:spacing w:before="240" w:after="60"/>
      <w:outlineLvl w:val="5"/>
    </w:pPr>
    <w:rPr>
      <w:rFonts w:ascii="Calibri" w:hAnsi="Calibri" w:cs="Calibri"/>
      <w:b/>
      <w:bCs/>
      <w:sz w:val="22"/>
      <w:szCs w:val="22"/>
    </w:rPr>
  </w:style>
  <w:style w:type="paragraph" w:styleId="Heading7">
    <w:name w:val="heading 7"/>
    <w:basedOn w:val="Normal"/>
    <w:next w:val="Normal"/>
    <w:qFormat/>
    <w:pPr>
      <w:numPr>
        <w:ilvl w:val="6"/>
        <w:numId w:val="1"/>
      </w:numPr>
      <w:spacing w:before="240" w:after="60"/>
      <w:outlineLvl w:val="6"/>
    </w:pPr>
    <w:rPr>
      <w:rFonts w:ascii="Calibri" w:hAnsi="Calibri" w:cs="Calibri"/>
      <w:szCs w:val="24"/>
    </w:rPr>
  </w:style>
  <w:style w:type="paragraph" w:styleId="Heading8">
    <w:name w:val="heading 8"/>
    <w:basedOn w:val="Normal"/>
    <w:next w:val="Normal"/>
    <w:qFormat/>
    <w:pPr>
      <w:numPr>
        <w:ilvl w:val="7"/>
        <w:numId w:val="1"/>
      </w:numPr>
      <w:spacing w:before="240" w:after="60"/>
      <w:outlineLvl w:val="7"/>
    </w:pPr>
    <w:rPr>
      <w:rFonts w:ascii="Calibri" w:hAnsi="Calibri" w:cs="Calibri"/>
      <w:i/>
      <w:iCs/>
      <w:szCs w:val="24"/>
    </w:rPr>
  </w:style>
  <w:style w:type="paragraph" w:styleId="Heading9">
    <w:name w:val="heading 9"/>
    <w:basedOn w:val="Normal"/>
    <w:next w:val="Normal"/>
    <w:qFormat/>
    <w:pPr>
      <w:numPr>
        <w:ilvl w:val="8"/>
        <w:numId w:val="1"/>
      </w:numPr>
      <w:spacing w:before="240" w:after="60"/>
      <w:outlineLvl w:val="8"/>
    </w:pPr>
    <w:rPr>
      <w:rFonts w:ascii="Cambria" w:hAnsi="Cambria" w:cs="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false">
    <w:name w:val="WW8Num1zfalse"/>
  </w:style>
  <w:style w:type="character" w:customStyle="1" w:styleId="WW8Num2zfalse">
    <w:name w:val="WW8Num2zfalse"/>
  </w:style>
  <w:style w:type="character" w:customStyle="1" w:styleId="WW8Num3zfalse">
    <w:name w:val="WW8Num3zfalse"/>
  </w:style>
  <w:style w:type="character" w:customStyle="1" w:styleId="WW8Num4zfalse">
    <w:name w:val="WW8Num4zfalse"/>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9zfalse">
    <w:name w:val="WW8Num9zfalse"/>
  </w:style>
  <w:style w:type="character" w:customStyle="1" w:styleId="WW8Num10z0">
    <w:name w:val="WW8Num10z0"/>
    <w:rPr>
      <w:rFonts w:ascii="Symbol" w:hAnsi="Symbol" w:cs="Symbol"/>
    </w:rPr>
  </w:style>
  <w:style w:type="character" w:customStyle="1" w:styleId="WW8Num11z0">
    <w:name w:val="WW8Num11z0"/>
    <w:rPr>
      <w:rFonts w:ascii="Symbol" w:eastAsia="Times New Roman" w:hAnsi="Symbol" w:cs="Times New Roman"/>
      <w:sz w:val="22"/>
      <w:szCs w:val="22"/>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Symbol" w:hAnsi="Symbol" w:cs="Symbol"/>
      <w:sz w:val="20"/>
      <w:szCs w:val="22"/>
    </w:rPr>
  </w:style>
  <w:style w:type="character" w:customStyle="1" w:styleId="WW8Num12z1">
    <w:name w:val="WW8Num12z1"/>
    <w:rPr>
      <w:rFonts w:ascii="Courier New" w:hAnsi="Courier New" w:cs="Courier New"/>
      <w:sz w:val="20"/>
    </w:rPr>
  </w:style>
  <w:style w:type="character" w:customStyle="1" w:styleId="WW8Num12z2">
    <w:name w:val="WW8Num12z2"/>
    <w:rPr>
      <w:rFonts w:ascii="Wingdings" w:hAnsi="Wingdings" w:cs="Wingdings"/>
      <w:sz w:val="20"/>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styleId="PageNumber">
    <w:name w:val="page number"/>
    <w:basedOn w:val="DefaultParagraphFont"/>
  </w:style>
  <w:style w:type="character" w:customStyle="1" w:styleId="Heading1Char">
    <w:name w:val="Heading 1 Char"/>
    <w:rPr>
      <w:b/>
      <w:bCs/>
      <w:kern w:val="1"/>
      <w:sz w:val="24"/>
      <w:szCs w:val="24"/>
    </w:rPr>
  </w:style>
  <w:style w:type="character" w:customStyle="1" w:styleId="Heading2Char">
    <w:name w:val="Heading 2 Char"/>
    <w:rPr>
      <w:rFonts w:ascii="Cambria" w:hAnsi="Cambria" w:cs="Cambria"/>
      <w:b/>
      <w:bCs/>
      <w:i/>
      <w:iCs/>
      <w:sz w:val="28"/>
      <w:szCs w:val="28"/>
    </w:rPr>
  </w:style>
  <w:style w:type="character" w:customStyle="1" w:styleId="Heading5Char">
    <w:name w:val="Heading 5 Char"/>
    <w:rPr>
      <w:rFonts w:ascii="Calibri" w:hAnsi="Calibri" w:cs="Calibri"/>
      <w:b/>
      <w:bCs/>
      <w:i/>
      <w:iCs/>
      <w:sz w:val="26"/>
      <w:szCs w:val="26"/>
    </w:rPr>
  </w:style>
  <w:style w:type="character" w:customStyle="1" w:styleId="Heading6Char">
    <w:name w:val="Heading 6 Char"/>
    <w:rPr>
      <w:rFonts w:ascii="Calibri" w:hAnsi="Calibri" w:cs="Calibri"/>
      <w:b/>
      <w:bCs/>
      <w:sz w:val="22"/>
      <w:szCs w:val="22"/>
    </w:rPr>
  </w:style>
  <w:style w:type="character" w:customStyle="1" w:styleId="Heading7Char">
    <w:name w:val="Heading 7 Char"/>
    <w:rPr>
      <w:rFonts w:ascii="Calibri" w:hAnsi="Calibri" w:cs="Calibri"/>
      <w:sz w:val="24"/>
      <w:szCs w:val="24"/>
    </w:rPr>
  </w:style>
  <w:style w:type="character" w:customStyle="1" w:styleId="Heading8Char">
    <w:name w:val="Heading 8 Char"/>
    <w:rPr>
      <w:rFonts w:ascii="Calibri" w:hAnsi="Calibri" w:cs="Calibri"/>
      <w:i/>
      <w:iCs/>
      <w:sz w:val="24"/>
      <w:szCs w:val="24"/>
    </w:rPr>
  </w:style>
  <w:style w:type="character" w:customStyle="1" w:styleId="Heading9Char">
    <w:name w:val="Heading 9 Char"/>
    <w:rPr>
      <w:rFonts w:ascii="Cambria" w:hAnsi="Cambria" w:cs="Cambria"/>
      <w:sz w:val="22"/>
      <w:szCs w:val="22"/>
    </w:rPr>
  </w:style>
  <w:style w:type="character" w:customStyle="1" w:styleId="BalloonTextChar">
    <w:name w:val="Balloon Text Char"/>
    <w:rPr>
      <w:rFonts w:ascii="Tahoma" w:hAnsi="Tahoma" w:cs="Tahoma"/>
      <w:sz w:val="16"/>
      <w:szCs w:val="16"/>
    </w:rPr>
  </w:style>
  <w:style w:type="character" w:customStyle="1" w:styleId="BodyTextChar">
    <w:name w:val="Body Text Char"/>
    <w:rPr>
      <w:sz w:val="24"/>
    </w:rPr>
  </w:style>
  <w:style w:type="character" w:customStyle="1" w:styleId="BodyText2Char">
    <w:name w:val="Body Text 2 Char"/>
    <w:rPr>
      <w:sz w:val="24"/>
    </w:rPr>
  </w:style>
  <w:style w:type="character" w:customStyle="1" w:styleId="BodyText3Char">
    <w:name w:val="Body Text 3 Char"/>
    <w:rPr>
      <w:sz w:val="16"/>
      <w:szCs w:val="16"/>
    </w:rPr>
  </w:style>
  <w:style w:type="character" w:customStyle="1" w:styleId="BodyTextFirstIndentChar">
    <w:name w:val="Body Text First Indent Char"/>
    <w:basedOn w:val="BodyTextChar"/>
    <w:rPr>
      <w:sz w:val="24"/>
    </w:rPr>
  </w:style>
  <w:style w:type="character" w:customStyle="1" w:styleId="BodyTextIndentChar">
    <w:name w:val="Body Text Indent Char"/>
    <w:rPr>
      <w:sz w:val="24"/>
    </w:rPr>
  </w:style>
  <w:style w:type="character" w:customStyle="1" w:styleId="BodyTextFirstIndent2Char">
    <w:name w:val="Body Text First Indent 2 Char"/>
    <w:basedOn w:val="BodyTextIndentChar"/>
    <w:rPr>
      <w:sz w:val="24"/>
    </w:rPr>
  </w:style>
  <w:style w:type="character" w:customStyle="1" w:styleId="BodyTextIndent2Char">
    <w:name w:val="Body Text Indent 2 Char"/>
    <w:rPr>
      <w:sz w:val="24"/>
    </w:rPr>
  </w:style>
  <w:style w:type="character" w:customStyle="1" w:styleId="BodyTextIndent3Char">
    <w:name w:val="Body Text Indent 3 Char"/>
    <w:rPr>
      <w:sz w:val="16"/>
      <w:szCs w:val="16"/>
    </w:rPr>
  </w:style>
  <w:style w:type="character" w:customStyle="1" w:styleId="ClosingChar">
    <w:name w:val="Closing Char"/>
    <w:rPr>
      <w:sz w:val="24"/>
    </w:rPr>
  </w:style>
  <w:style w:type="character" w:customStyle="1" w:styleId="CommentTextChar">
    <w:name w:val="Comment Text Char"/>
    <w:basedOn w:val="DefaultParagraphFont"/>
  </w:style>
  <w:style w:type="character" w:customStyle="1" w:styleId="CommentSubjectChar">
    <w:name w:val="Comment Subject Char"/>
    <w:rPr>
      <w:b/>
      <w:bCs/>
    </w:rPr>
  </w:style>
  <w:style w:type="character" w:customStyle="1" w:styleId="DateChar">
    <w:name w:val="Date Char"/>
    <w:rPr>
      <w:sz w:val="24"/>
    </w:rPr>
  </w:style>
  <w:style w:type="character" w:customStyle="1" w:styleId="DocumentMapChar">
    <w:name w:val="Document Map Char"/>
    <w:rPr>
      <w:rFonts w:ascii="Tahoma" w:hAnsi="Tahoma" w:cs="Tahoma"/>
      <w:sz w:val="16"/>
      <w:szCs w:val="16"/>
    </w:rPr>
  </w:style>
  <w:style w:type="character" w:customStyle="1" w:styleId="E-mailSignatureChar">
    <w:name w:val="E-mail Signature Char"/>
    <w:rPr>
      <w:sz w:val="24"/>
    </w:rPr>
  </w:style>
  <w:style w:type="character" w:customStyle="1" w:styleId="EndnoteTextChar">
    <w:name w:val="Endnote Text Char"/>
    <w:basedOn w:val="DefaultParagraphFont"/>
  </w:style>
  <w:style w:type="character" w:customStyle="1" w:styleId="FooterChar">
    <w:name w:val="Footer Char"/>
    <w:rPr>
      <w:sz w:val="24"/>
    </w:rPr>
  </w:style>
  <w:style w:type="character" w:customStyle="1" w:styleId="FootnoteTextChar">
    <w:name w:val="Footnote Text Char"/>
    <w:basedOn w:val="DefaultParagraphFont"/>
  </w:style>
  <w:style w:type="character" w:customStyle="1" w:styleId="HeaderChar">
    <w:name w:val="Header Char"/>
    <w:rPr>
      <w:sz w:val="24"/>
    </w:rPr>
  </w:style>
  <w:style w:type="character" w:customStyle="1" w:styleId="HTMLAddressChar">
    <w:name w:val="HTML Address Char"/>
    <w:rPr>
      <w:i/>
      <w:iCs/>
      <w:sz w:val="24"/>
    </w:rPr>
  </w:style>
  <w:style w:type="character" w:customStyle="1" w:styleId="HTMLPreformattedChar">
    <w:name w:val="HTML Preformatted Char"/>
    <w:rPr>
      <w:rFonts w:ascii="Courier New" w:hAnsi="Courier New" w:cs="Courier New"/>
    </w:rPr>
  </w:style>
  <w:style w:type="character" w:customStyle="1" w:styleId="IntenseQuoteChar">
    <w:name w:val="Intense Quote Char"/>
    <w:rPr>
      <w:b/>
      <w:bCs/>
      <w:i/>
      <w:iCs/>
      <w:color w:val="4F81BD"/>
      <w:sz w:val="24"/>
    </w:rPr>
  </w:style>
  <w:style w:type="character" w:customStyle="1" w:styleId="MacroTextChar">
    <w:name w:val="Macro Text Char"/>
    <w:rPr>
      <w:rFonts w:ascii="Courier New" w:hAnsi="Courier New" w:cs="Courier New"/>
      <w:lang w:val="en-US" w:bidi="ar-SA"/>
    </w:rPr>
  </w:style>
  <w:style w:type="character" w:customStyle="1" w:styleId="MessageHeaderChar">
    <w:name w:val="Message Header Char"/>
    <w:rPr>
      <w:rFonts w:ascii="Cambria" w:hAnsi="Cambria" w:cs="Cambria"/>
      <w:sz w:val="24"/>
      <w:szCs w:val="24"/>
      <w:shd w:val="clear" w:color="auto" w:fill="CCCCCC"/>
    </w:rPr>
  </w:style>
  <w:style w:type="character" w:customStyle="1" w:styleId="NoteHeadingChar">
    <w:name w:val="Note Heading Char"/>
    <w:rPr>
      <w:sz w:val="24"/>
    </w:rPr>
  </w:style>
  <w:style w:type="character" w:customStyle="1" w:styleId="PlainTextChar">
    <w:name w:val="Plain Text Char"/>
    <w:rPr>
      <w:rFonts w:ascii="Courier New" w:hAnsi="Courier New" w:cs="Courier New"/>
    </w:rPr>
  </w:style>
  <w:style w:type="character" w:customStyle="1" w:styleId="QuoteChar">
    <w:name w:val="Quote Char"/>
    <w:rPr>
      <w:i/>
      <w:iCs/>
      <w:color w:val="000000"/>
      <w:sz w:val="24"/>
    </w:rPr>
  </w:style>
  <w:style w:type="character" w:customStyle="1" w:styleId="SalutationChar">
    <w:name w:val="Salutation Char"/>
    <w:rPr>
      <w:sz w:val="24"/>
    </w:rPr>
  </w:style>
  <w:style w:type="character" w:customStyle="1" w:styleId="SignatureChar">
    <w:name w:val="Signature Char"/>
    <w:rPr>
      <w:sz w:val="24"/>
    </w:rPr>
  </w:style>
  <w:style w:type="character" w:customStyle="1" w:styleId="SubtitleChar">
    <w:name w:val="Subtitle Char"/>
    <w:rPr>
      <w:rFonts w:ascii="Cambria" w:hAnsi="Cambria" w:cs="Cambria"/>
      <w:sz w:val="24"/>
      <w:szCs w:val="24"/>
    </w:rPr>
  </w:style>
  <w:style w:type="character" w:customStyle="1" w:styleId="TitleChar">
    <w:name w:val="Title Char"/>
    <w:rPr>
      <w:rFonts w:ascii="Cambria" w:hAnsi="Cambria" w:cs="Cambria"/>
      <w:b/>
      <w:bCs/>
      <w:kern w:val="1"/>
      <w:sz w:val="32"/>
      <w:szCs w:val="32"/>
    </w:rPr>
  </w:style>
  <w:style w:type="character" w:styleId="Hyperlink">
    <w:name w:val="Hyperlink"/>
    <w:rPr>
      <w:color w:val="0000FF"/>
      <w:u w:val="single"/>
    </w:rPr>
  </w:style>
  <w:style w:type="character" w:styleId="Strong">
    <w:name w:val="Strong"/>
    <w:qFormat/>
    <w:rPr>
      <w:b/>
      <w:bCs/>
    </w:rPr>
  </w:style>
  <w:style w:type="character" w:styleId="CommentReference">
    <w:name w:val="annotation reference"/>
    <w:rPr>
      <w:sz w:val="16"/>
      <w:szCs w:val="16"/>
    </w:rPr>
  </w:style>
  <w:style w:type="paragraph" w:customStyle="1" w:styleId="Heading">
    <w:name w:val="Heading"/>
    <w:basedOn w:val="Normal"/>
    <w:next w:val="Normal"/>
    <w:pPr>
      <w:spacing w:before="240" w:after="60"/>
      <w:jc w:val="center"/>
    </w:pPr>
    <w:rPr>
      <w:rFonts w:ascii="Cambria" w:hAnsi="Cambria" w:cs="Cambria"/>
      <w:b/>
      <w:bCs/>
      <w:kern w:val="1"/>
      <w:sz w:val="32"/>
      <w:szCs w:val="32"/>
    </w:rPr>
  </w:style>
  <w:style w:type="paragraph" w:styleId="BodyText">
    <w:name w:val="Body Text"/>
    <w:basedOn w:val="Normal"/>
    <w:pPr>
      <w:spacing w:after="120"/>
    </w:pPr>
  </w:style>
  <w:style w:type="paragraph" w:styleId="List">
    <w:name w:val="List"/>
    <w:basedOn w:val="Normal"/>
    <w:pPr>
      <w:ind w:left="360" w:hanging="360"/>
      <w:contextualSpacing/>
    </w:pPr>
  </w:style>
  <w:style w:type="paragraph" w:styleId="Caption">
    <w:name w:val="caption"/>
    <w:basedOn w:val="Normal"/>
    <w:next w:val="Normal"/>
    <w:qFormat/>
    <w:rPr>
      <w:b/>
      <w:bCs/>
      <w:sz w:val="20"/>
    </w:rPr>
  </w:style>
  <w:style w:type="paragraph" w:customStyle="1" w:styleId="Index">
    <w:name w:val="Index"/>
    <w:basedOn w:val="Normal"/>
    <w:pPr>
      <w:suppressLineNumbers/>
    </w:pPr>
    <w:rPr>
      <w:rFonts w:cs="Lohit Devanagari"/>
    </w:rPr>
  </w:style>
  <w:style w:type="paragraph" w:customStyle="1" w:styleId="SMHeading">
    <w:name w:val="SM Heading"/>
    <w:basedOn w:val="Heading1"/>
    <w:pPr>
      <w:numPr>
        <w:numId w:val="0"/>
      </w:numPr>
      <w:outlineLvl w:val="9"/>
    </w:pPr>
  </w:style>
  <w:style w:type="paragraph" w:customStyle="1" w:styleId="SMSubheading">
    <w:name w:val="SM Subheading"/>
    <w:basedOn w:val="Normal"/>
    <w:rPr>
      <w:u w:val="words"/>
    </w:rPr>
  </w:style>
  <w:style w:type="paragraph" w:customStyle="1" w:styleId="SMText">
    <w:name w:val="SM Text"/>
    <w:basedOn w:val="Normal"/>
    <w:pPr>
      <w:ind w:firstLine="480"/>
    </w:pPr>
  </w:style>
  <w:style w:type="paragraph" w:customStyle="1" w:styleId="SMcaption">
    <w:name w:val="SM caption"/>
    <w:basedOn w:val="SMText"/>
    <w:pPr>
      <w:ind w:firstLine="0"/>
    </w:pPr>
  </w:style>
  <w:style w:type="paragraph" w:styleId="BalloonText">
    <w:name w:val="Balloon Text"/>
    <w:basedOn w:val="Normal"/>
    <w:rPr>
      <w:rFonts w:ascii="Tahoma" w:hAnsi="Tahoma" w:cs="Tahoma"/>
      <w:sz w:val="16"/>
      <w:szCs w:val="16"/>
    </w:rPr>
  </w:style>
  <w:style w:type="paragraph" w:styleId="Bibliography">
    <w:name w:val="Bibliography"/>
    <w:basedOn w:val="Normal"/>
    <w:next w:val="Normal"/>
  </w:style>
  <w:style w:type="paragraph" w:styleId="BlockText">
    <w:name w:val="Block Text"/>
    <w:basedOn w:val="Normal"/>
    <w:pPr>
      <w:spacing w:after="120"/>
      <w:ind w:left="1440" w:right="1440"/>
    </w:p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BodyTextFirstIndent">
    <w:name w:val="Body Text First Indent"/>
    <w:basedOn w:val="BodyText"/>
    <w:pPr>
      <w:ind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szCs w:val="16"/>
    </w:rPr>
  </w:style>
  <w:style w:type="paragraph" w:styleId="Closing">
    <w:name w:val="Closing"/>
    <w:basedOn w:val="Normal"/>
    <w:pPr>
      <w:ind w:left="4320"/>
    </w:p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ate">
    <w:name w:val="Date"/>
    <w:basedOn w:val="Normal"/>
    <w:next w:val="Normal"/>
  </w:style>
  <w:style w:type="paragraph" w:styleId="DocumentMap">
    <w:name w:val="Document Map"/>
    <w:basedOn w:val="Normal"/>
    <w:rPr>
      <w:rFonts w:ascii="Tahoma" w:hAnsi="Tahoma" w:cs="Tahoma"/>
      <w:sz w:val="16"/>
      <w:szCs w:val="16"/>
    </w:rPr>
  </w:style>
  <w:style w:type="paragraph" w:styleId="E-mailSignature">
    <w:name w:val="E-mail Signature"/>
    <w:basedOn w:val="Normal"/>
  </w:style>
  <w:style w:type="paragraph" w:styleId="EndnoteText">
    <w:name w:val="endnote text"/>
    <w:basedOn w:val="Normal"/>
    <w:rPr>
      <w:sz w:val="20"/>
    </w:rPr>
  </w:style>
  <w:style w:type="paragraph" w:styleId="EnvelopeAddress">
    <w:name w:val="envelope address"/>
    <w:basedOn w:val="Normal"/>
    <w:pPr>
      <w:ind w:left="2880"/>
    </w:pPr>
    <w:rPr>
      <w:rFonts w:ascii="Cambria" w:hAnsi="Cambria" w:cs="Cambria"/>
      <w:szCs w:val="24"/>
    </w:rPr>
  </w:style>
  <w:style w:type="paragraph" w:styleId="EnvelopeReturn">
    <w:name w:val="envelope return"/>
    <w:basedOn w:val="Normal"/>
    <w:rPr>
      <w:rFonts w:ascii="Cambria" w:hAnsi="Cambria" w:cs="Cambria"/>
      <w:sz w:val="20"/>
    </w:rPr>
  </w:style>
  <w:style w:type="paragraph" w:styleId="Footer">
    <w:name w:val="footer"/>
    <w:basedOn w:val="Normal"/>
  </w:style>
  <w:style w:type="paragraph" w:styleId="FootnoteText">
    <w:name w:val="footnote text"/>
    <w:basedOn w:val="Normal"/>
    <w:rPr>
      <w:sz w:val="20"/>
    </w:rPr>
  </w:style>
  <w:style w:type="paragraph" w:styleId="Header">
    <w:name w:val="header"/>
    <w:basedOn w:val="Normal"/>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rPr>
  </w:style>
  <w:style w:type="paragraph" w:styleId="Index1">
    <w:name w:val="index 1"/>
    <w:basedOn w:val="Normal"/>
    <w:next w:val="Normal"/>
    <w:pPr>
      <w:ind w:left="240" w:hanging="240"/>
    </w:pPr>
  </w:style>
  <w:style w:type="paragraph" w:styleId="Index2">
    <w:name w:val="index 2"/>
    <w:basedOn w:val="Normal"/>
    <w:next w:val="Normal"/>
    <w:pPr>
      <w:ind w:left="480" w:hanging="240"/>
    </w:pPr>
  </w:style>
  <w:style w:type="paragraph" w:styleId="Index3">
    <w:name w:val="index 3"/>
    <w:basedOn w:val="Normal"/>
    <w:next w:val="Normal"/>
    <w:pPr>
      <w:ind w:left="720" w:hanging="240"/>
    </w:pPr>
  </w:style>
  <w:style w:type="paragraph" w:styleId="Index4">
    <w:name w:val="index 4"/>
    <w:basedOn w:val="Normal"/>
    <w:next w:val="Normal"/>
    <w:pPr>
      <w:ind w:left="960" w:hanging="240"/>
    </w:pPr>
  </w:style>
  <w:style w:type="paragraph" w:styleId="Index5">
    <w:name w:val="index 5"/>
    <w:basedOn w:val="Normal"/>
    <w:next w:val="Normal"/>
    <w:pPr>
      <w:ind w:left="1200" w:hanging="240"/>
    </w:pPr>
  </w:style>
  <w:style w:type="paragraph" w:styleId="Index6">
    <w:name w:val="index 6"/>
    <w:basedOn w:val="Normal"/>
    <w:next w:val="Normal"/>
    <w:pPr>
      <w:ind w:left="1440" w:hanging="240"/>
    </w:pPr>
  </w:style>
  <w:style w:type="paragraph" w:styleId="Index7">
    <w:name w:val="index 7"/>
    <w:basedOn w:val="Normal"/>
    <w:next w:val="Normal"/>
    <w:pPr>
      <w:ind w:left="1680" w:hanging="240"/>
    </w:pPr>
  </w:style>
  <w:style w:type="paragraph" w:styleId="Index8">
    <w:name w:val="index 8"/>
    <w:basedOn w:val="Normal"/>
    <w:next w:val="Normal"/>
    <w:pPr>
      <w:ind w:left="1920" w:hanging="240"/>
    </w:pPr>
  </w:style>
  <w:style w:type="paragraph" w:styleId="Index9">
    <w:name w:val="index 9"/>
    <w:basedOn w:val="Normal"/>
    <w:next w:val="Normal"/>
    <w:pPr>
      <w:ind w:left="2160" w:hanging="240"/>
    </w:pPr>
  </w:style>
  <w:style w:type="paragraph" w:styleId="IndexHeading">
    <w:name w:val="index heading"/>
    <w:basedOn w:val="Normal"/>
    <w:next w:val="Index1"/>
    <w:rPr>
      <w:rFonts w:ascii="Cambria" w:hAnsi="Cambria" w:cs="Cambria"/>
      <w:b/>
      <w:bCs/>
    </w:rPr>
  </w:style>
  <w:style w:type="paragraph" w:styleId="IntenseQuote">
    <w:name w:val="Intense Quote"/>
    <w:basedOn w:val="Normal"/>
    <w:next w:val="Normal"/>
    <w:qFormat/>
    <w:pPr>
      <w:spacing w:before="200" w:after="280"/>
      <w:ind w:left="936" w:right="936"/>
    </w:pPr>
    <w:rPr>
      <w:b/>
      <w:bCs/>
      <w:i/>
      <w:iCs/>
      <w:color w:val="4F81BD"/>
    </w:rPr>
  </w:style>
  <w:style w:type="paragraph" w:styleId="ListBullet2">
    <w:name w:val="List Bullet 2"/>
    <w:basedOn w:val="Normal"/>
    <w:pPr>
      <w:contextualSpacing/>
    </w:pPr>
  </w:style>
  <w:style w:type="paragraph" w:styleId="ListBullet3">
    <w:name w:val="List Bullet 3"/>
    <w:basedOn w:val="Normal"/>
    <w:pPr>
      <w:contextualSpacing/>
    </w:pPr>
  </w:style>
  <w:style w:type="paragraph" w:styleId="ListBullet4">
    <w:name w:val="List Bullet 4"/>
    <w:basedOn w:val="Normal"/>
    <w:pPr>
      <w:contextualSpacing/>
    </w:pPr>
  </w:style>
  <w:style w:type="paragraph" w:styleId="ListBullet5">
    <w:name w:val="List Bullet 5"/>
    <w:basedOn w:val="Normal"/>
    <w:pPr>
      <w:contextualSpacing/>
    </w:pPr>
  </w:style>
  <w:style w:type="paragraph" w:styleId="ListBullet">
    <w:name w:val="List Bullet"/>
    <w:basedOn w:val="Normal"/>
    <w:p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contextualSpacing/>
    </w:pPr>
  </w:style>
  <w:style w:type="paragraph" w:styleId="ListNumber2">
    <w:name w:val="List Number 2"/>
    <w:basedOn w:val="Normal"/>
    <w:pPr>
      <w:contextualSpacing/>
    </w:pPr>
  </w:style>
  <w:style w:type="paragraph" w:styleId="ListNumber3">
    <w:name w:val="List Number 3"/>
    <w:basedOn w:val="Normal"/>
    <w:pPr>
      <w:contextualSpacing/>
    </w:pPr>
  </w:style>
  <w:style w:type="paragraph" w:styleId="ListNumber4">
    <w:name w:val="List Number 4"/>
    <w:basedOn w:val="Normal"/>
    <w:pPr>
      <w:contextualSpacing/>
    </w:pPr>
  </w:style>
  <w:style w:type="paragraph" w:styleId="ListNumber5">
    <w:name w:val="List Number 5"/>
    <w:basedOn w:val="Normal"/>
    <w:pPr>
      <w:contextualSpacing/>
    </w:pPr>
  </w:style>
  <w:style w:type="paragraph" w:styleId="ListParagraph">
    <w:name w:val="List Paragraph"/>
    <w:basedOn w:val="Normal"/>
    <w:qFormat/>
    <w:pPr>
      <w:ind w:left="720"/>
    </w:p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uppressAutoHyphens/>
    </w:pPr>
    <w:rPr>
      <w:rFonts w:ascii="Courier New" w:hAnsi="Courier New" w:cs="Courier New"/>
      <w:lang w:val="en-US" w:eastAsia="zh-CN"/>
    </w:rPr>
  </w:style>
  <w:style w:type="paragraph" w:styleId="MessageHeader">
    <w:name w:val="Message Header"/>
    <w:basedOn w:val="Normal"/>
    <w:pPr>
      <w:shd w:val="clear" w:color="auto" w:fill="CCCCCC"/>
      <w:ind w:left="1080" w:hanging="1080"/>
    </w:pPr>
    <w:rPr>
      <w:rFonts w:ascii="Cambria" w:hAnsi="Cambria" w:cs="Cambria"/>
      <w:szCs w:val="24"/>
    </w:rPr>
  </w:style>
  <w:style w:type="paragraph" w:styleId="NoSpacing">
    <w:name w:val="No Spacing"/>
    <w:qFormat/>
    <w:pPr>
      <w:suppressAutoHyphens/>
    </w:pPr>
    <w:rPr>
      <w:sz w:val="24"/>
      <w:lang w:val="en-US" w:eastAsia="zh-CN"/>
    </w:rPr>
  </w:style>
  <w:style w:type="paragraph" w:styleId="NormalWeb">
    <w:name w:val="Normal (Web)"/>
    <w:basedOn w:val="Normal"/>
    <w:rPr>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rPr>
  </w:style>
  <w:style w:type="paragraph" w:styleId="Quote">
    <w:name w:val="Quote"/>
    <w:basedOn w:val="Normal"/>
    <w:next w:val="Normal"/>
    <w:qFormat/>
    <w:rPr>
      <w:i/>
      <w:iCs/>
      <w:color w:val="00000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next w:val="Normal"/>
    <w:qFormat/>
    <w:pPr>
      <w:spacing w:after="60"/>
      <w:jc w:val="center"/>
    </w:pPr>
    <w:rPr>
      <w:rFonts w:ascii="Cambria" w:hAnsi="Cambria" w:cs="Cambria"/>
      <w:szCs w:val="24"/>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style>
  <w:style w:type="paragraph" w:styleId="TOAHeading">
    <w:name w:val="toa heading"/>
    <w:basedOn w:val="Normal"/>
    <w:next w:val="Normal"/>
    <w:pPr>
      <w:spacing w:before="120"/>
    </w:pPr>
    <w:rPr>
      <w:rFonts w:ascii="Cambria" w:hAnsi="Cambria" w:cs="Cambria"/>
      <w:b/>
      <w:bCs/>
      <w:szCs w:val="24"/>
    </w:rPr>
  </w:style>
  <w:style w:type="paragraph" w:styleId="TOC1">
    <w:name w:val="toc 1"/>
    <w:basedOn w:val="Normal"/>
    <w:next w:val="Normal"/>
  </w:style>
  <w:style w:type="paragraph" w:styleId="TOC2">
    <w:name w:val="toc 2"/>
    <w:basedOn w:val="Normal"/>
    <w:next w:val="Normal"/>
    <w:pPr>
      <w:ind w:left="240"/>
    </w:pPr>
  </w:style>
  <w:style w:type="paragraph" w:styleId="TOC3">
    <w:name w:val="toc 3"/>
    <w:basedOn w:val="Normal"/>
    <w:next w:val="Normal"/>
    <w:pPr>
      <w:ind w:left="480"/>
    </w:pPr>
  </w:style>
  <w:style w:type="paragraph" w:styleId="TOC4">
    <w:name w:val="toc 4"/>
    <w:basedOn w:val="Normal"/>
    <w:next w:val="Normal"/>
    <w:pPr>
      <w:ind w:left="720"/>
    </w:pPr>
  </w:style>
  <w:style w:type="paragraph" w:styleId="TOC5">
    <w:name w:val="toc 5"/>
    <w:basedOn w:val="Normal"/>
    <w:next w:val="Normal"/>
    <w:pPr>
      <w:ind w:left="960"/>
    </w:pPr>
  </w:style>
  <w:style w:type="paragraph" w:styleId="TOC6">
    <w:name w:val="toc 6"/>
    <w:basedOn w:val="Normal"/>
    <w:next w:val="Normal"/>
    <w:pPr>
      <w:ind w:left="1200"/>
    </w:pPr>
  </w:style>
  <w:style w:type="paragraph" w:styleId="TOC7">
    <w:name w:val="toc 7"/>
    <w:basedOn w:val="Normal"/>
    <w:next w:val="Normal"/>
    <w:pPr>
      <w:ind w:left="1440"/>
    </w:pPr>
  </w:style>
  <w:style w:type="paragraph" w:styleId="TOC8">
    <w:name w:val="toc 8"/>
    <w:basedOn w:val="Normal"/>
    <w:next w:val="Normal"/>
    <w:pPr>
      <w:ind w:left="1680"/>
    </w:pPr>
  </w:style>
  <w:style w:type="paragraph" w:styleId="TOC9">
    <w:name w:val="toc 9"/>
    <w:basedOn w:val="Normal"/>
    <w:next w:val="Normal"/>
    <w:pPr>
      <w:ind w:left="1920"/>
    </w:pPr>
  </w:style>
  <w:style w:type="paragraph" w:styleId="TOCHeading">
    <w:name w:val="TOC Heading"/>
    <w:basedOn w:val="Heading1"/>
    <w:next w:val="Normal"/>
    <w:qFormat/>
    <w:pPr>
      <w:numPr>
        <w:numId w:val="0"/>
      </w:numPr>
      <w:outlineLvl w:val="9"/>
    </w:pPr>
    <w:rPr>
      <w:rFonts w:ascii="Cambria" w:hAnsi="Cambria" w:cs="Cambria"/>
      <w:sz w:val="32"/>
      <w:szCs w:val="32"/>
    </w:rPr>
  </w:style>
  <w:style w:type="paragraph" w:customStyle="1" w:styleId="body-copy-normal">
    <w:name w:val="body-copy-normal"/>
    <w:basedOn w:val="Normal"/>
    <w:pPr>
      <w:spacing w:before="100" w:after="100"/>
    </w:pPr>
    <w:rPr>
      <w:szCs w:val="24"/>
    </w:rPr>
  </w:style>
  <w:style w:type="paragraph" w:customStyle="1" w:styleId="body-copy-ndent">
    <w:name w:val="body-copy-ndent"/>
    <w:basedOn w:val="Normal"/>
    <w:pPr>
      <w:spacing w:before="100" w:after="100"/>
    </w:pPr>
    <w:rPr>
      <w:szCs w:val="24"/>
    </w:rPr>
  </w:style>
  <w:style w:type="table" w:styleId="TableGrid">
    <w:name w:val="Table Grid"/>
    <w:basedOn w:val="TableNormal"/>
    <w:uiPriority w:val="39"/>
    <w:rsid w:val="00E20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455B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1418</TotalTime>
  <Pages>11</Pages>
  <Words>699</Words>
  <Characters>3986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
  <LinksUpToDate>false</LinksUpToDate>
  <CharactersWithSpaces>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Ian Hamling</cp:lastModifiedBy>
  <cp:revision>5</cp:revision>
  <cp:lastPrinted>2014-09-29T23:49:00Z</cp:lastPrinted>
  <dcterms:created xsi:type="dcterms:W3CDTF">2021-09-29T21:38:00Z</dcterms:created>
  <dcterms:modified xsi:type="dcterms:W3CDTF">2021-11-23T18:46:00Z</dcterms:modified>
</cp:coreProperties>
</file>